
<file path=[Content_Types].xml><?xml version="1.0" encoding="utf-8"?>
<Types xmlns="http://schemas.openxmlformats.org/package/2006/content-types">
  <Default Extension="bin" ContentType="application/vnd.ms-office.activeX"/>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5D048B" w:rsidR="001C4CD0" w:rsidP="001C4CD0" w:rsidRDefault="001C4CD0" w14:paraId="737990D2" w14:textId="77777777">
      <w:pPr>
        <w:pStyle w:val="Heading1"/>
        <w:jc w:val="center"/>
        <w:rPr>
          <w:rFonts w:cs="Arial" w:asciiTheme="minorHAnsi" w:hAnsiTheme="minorHAnsi"/>
          <w:sz w:val="40"/>
          <w:lang w:val="fr-BE"/>
        </w:rPr>
      </w:pPr>
      <w:r w:rsidRPr="00074158">
        <w:rPr>
          <w:rFonts w:cs="Arial" w:asciiTheme="minorHAnsi" w:hAnsiTheme="minorHAnsi"/>
          <w:sz w:val="40"/>
        </w:rPr>
        <w:t>Impact Analysis Report</w:t>
      </w:r>
      <w:r>
        <w:rPr>
          <w:rFonts w:cs="Arial" w:asciiTheme="minorHAnsi" w:hAnsiTheme="minorHAnsi"/>
          <w:sz w:val="40"/>
          <w:lang w:val="fr-BE"/>
        </w:rPr>
        <w:t xml:space="preserve"> / RFC-</w:t>
      </w:r>
      <w:proofErr w:type="spellStart"/>
      <w:r>
        <w:rPr>
          <w:rFonts w:cs="Arial" w:asciiTheme="minorHAnsi" w:hAnsiTheme="minorHAnsi"/>
          <w:sz w:val="40"/>
          <w:lang w:val="fr-BE"/>
        </w:rPr>
        <w:t>Proposal</w:t>
      </w:r>
      <w:proofErr w:type="spellEnd"/>
    </w:p>
    <w:p w:rsidRPr="00960D22" w:rsidR="0025617A" w:rsidP="00C001F9" w:rsidRDefault="0025617A" w14:paraId="7564DB7C" w14:textId="77777777">
      <w:pPr>
        <w:jc w:val="center"/>
        <w:rPr>
          <w:rFonts w:cs="Arial" w:asciiTheme="minorHAnsi" w:hAnsiTheme="minorHAnsi"/>
          <w:b/>
          <w:bCs/>
          <w:sz w:val="32"/>
          <w:szCs w:val="32"/>
          <w:lang w:val="x-none"/>
        </w:rPr>
      </w:pPr>
    </w:p>
    <w:p w:rsidRPr="00074158" w:rsidR="00FE4EC9" w:rsidP="00C001F9" w:rsidRDefault="0025617A" w14:paraId="3945284C" w14:textId="77777777">
      <w:pPr>
        <w:rPr>
          <w:rFonts w:cs="Arial" w:asciiTheme="minorHAnsi" w:hAnsiTheme="minorHAnsi"/>
          <w:b/>
          <w:bCs/>
          <w:sz w:val="28"/>
          <w:szCs w:val="28"/>
        </w:rPr>
      </w:pPr>
      <w:r w:rsidRPr="00074158">
        <w:rPr>
          <w:rFonts w:cs="Arial" w:asciiTheme="minorHAnsi" w:hAnsiTheme="minorHAnsi"/>
          <w:b/>
          <w:bCs/>
          <w:sz w:val="28"/>
          <w:szCs w:val="28"/>
        </w:rPr>
        <w:t xml:space="preserve">Section 1: </w:t>
      </w:r>
      <w:r w:rsidRPr="00074158" w:rsidR="00543370">
        <w:rPr>
          <w:rFonts w:cs="Arial" w:asciiTheme="minorHAnsi" w:hAnsiTheme="minorHAnsi"/>
          <w:b/>
          <w:bCs/>
          <w:sz w:val="28"/>
          <w:szCs w:val="28"/>
        </w:rPr>
        <w:t>M</w:t>
      </w:r>
      <w:r w:rsidRPr="00074158" w:rsidR="00C001F9">
        <w:rPr>
          <w:rFonts w:cs="Arial" w:asciiTheme="minorHAnsi" w:hAnsiTheme="minorHAnsi"/>
          <w:b/>
          <w:bCs/>
          <w:sz w:val="28"/>
          <w:szCs w:val="28"/>
        </w:rPr>
        <w:t>eta-data</w:t>
      </w:r>
    </w:p>
    <w:tbl>
      <w:tblPr>
        <w:tblW w:w="97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085"/>
        <w:gridCol w:w="6662"/>
      </w:tblGrid>
      <w:tr w:rsidRPr="002337D9" w:rsidR="00CE056E" w:rsidTr="3A48D9C5" w14:paraId="79F845B0" w14:textId="77777777">
        <w:tc>
          <w:tcPr>
            <w:tcW w:w="3085" w:type="dxa"/>
            <w:shd w:val="clear" w:color="auto" w:fill="D9D9D9" w:themeFill="background1" w:themeFillShade="D9"/>
          </w:tcPr>
          <w:p w:rsidRPr="002337D9" w:rsidR="00CE056E" w:rsidP="00D140AB" w:rsidRDefault="00CE056E" w14:paraId="2D27B604" w14:textId="77777777">
            <w:pPr>
              <w:spacing w:before="40"/>
              <w:rPr>
                <w:rFonts w:cs="Arial" w:asciiTheme="minorHAnsi" w:hAnsiTheme="minorHAnsi"/>
                <w:b/>
                <w:bCs/>
                <w:sz w:val="22"/>
                <w:szCs w:val="22"/>
              </w:rPr>
            </w:pPr>
            <w:r w:rsidRPr="002337D9">
              <w:rPr>
                <w:rFonts w:cs="Arial" w:asciiTheme="minorHAnsi" w:hAnsiTheme="minorHAnsi"/>
                <w:b/>
                <w:bCs/>
                <w:sz w:val="22"/>
                <w:szCs w:val="22"/>
              </w:rPr>
              <w:t>RFC ID</w:t>
            </w:r>
          </w:p>
        </w:tc>
        <w:tc>
          <w:tcPr>
            <w:tcW w:w="6662" w:type="dxa"/>
          </w:tcPr>
          <w:p w:rsidRPr="001C4CD0" w:rsidR="00CE056E" w:rsidP="001C4CD0" w:rsidRDefault="001C4CD0" w14:paraId="677E7917" w14:textId="4D7BBF1A">
            <w:pPr>
              <w:pStyle w:val="HTMLPreformatted"/>
              <w:spacing w:before="40" w:line="225" w:lineRule="atLeast"/>
              <w:rPr>
                <w:rFonts w:cs="Arial" w:asciiTheme="minorHAnsi" w:hAnsiTheme="minorHAnsi"/>
                <w:sz w:val="22"/>
                <w:szCs w:val="22"/>
                <w:lang w:val="fr-BE"/>
              </w:rPr>
            </w:pPr>
            <w:r w:rsidRPr="006437C8">
              <w:rPr>
                <w:rFonts w:cs="Arial" w:asciiTheme="minorHAnsi" w:hAnsiTheme="minorHAnsi"/>
                <w:b/>
                <w:sz w:val="22"/>
                <w:szCs w:val="22"/>
                <w:lang w:val="en-GB"/>
              </w:rPr>
              <w:t>RFC_NCTS_01</w:t>
            </w:r>
            <w:r>
              <w:rPr>
                <w:rFonts w:cs="Arial" w:asciiTheme="minorHAnsi" w:hAnsiTheme="minorHAnsi"/>
                <w:b/>
                <w:sz w:val="22"/>
                <w:szCs w:val="22"/>
                <w:lang w:val="en-GB"/>
              </w:rPr>
              <w:t>16</w:t>
            </w:r>
            <w:r>
              <w:rPr>
                <w:rFonts w:cs="Arial" w:asciiTheme="minorHAnsi" w:hAnsiTheme="minorHAnsi"/>
                <w:sz w:val="22"/>
                <w:szCs w:val="22"/>
                <w:lang w:val="en-GB"/>
              </w:rPr>
              <w:t xml:space="preserve"> (</w:t>
            </w:r>
            <w:r w:rsidR="00D10DC7">
              <w:rPr>
                <w:rFonts w:cs="Arial" w:asciiTheme="minorHAnsi" w:hAnsiTheme="minorHAnsi"/>
                <w:sz w:val="22"/>
                <w:szCs w:val="22"/>
              </w:rPr>
              <w:t>RTC</w:t>
            </w:r>
            <w:r w:rsidR="00837369">
              <w:rPr>
                <w:rFonts w:cs="Arial" w:asciiTheme="minorHAnsi" w:hAnsiTheme="minorHAnsi"/>
                <w:sz w:val="22"/>
                <w:szCs w:val="22"/>
                <w:lang w:val="en-US"/>
              </w:rPr>
              <w:t>-5</w:t>
            </w:r>
            <w:r w:rsidR="004D416C">
              <w:rPr>
                <w:rFonts w:cs="Arial" w:asciiTheme="minorHAnsi" w:hAnsiTheme="minorHAnsi"/>
                <w:sz w:val="22"/>
                <w:szCs w:val="22"/>
                <w:lang w:val="el-GR"/>
              </w:rPr>
              <w:t>6497</w:t>
            </w:r>
            <w:r>
              <w:rPr>
                <w:rFonts w:cs="Arial" w:asciiTheme="minorHAnsi" w:hAnsiTheme="minorHAnsi"/>
                <w:sz w:val="22"/>
                <w:szCs w:val="22"/>
                <w:lang w:val="fr-BE"/>
              </w:rPr>
              <w:t>)</w:t>
            </w:r>
          </w:p>
        </w:tc>
      </w:tr>
      <w:tr w:rsidRPr="002337D9" w:rsidR="00FE4EC9" w:rsidTr="3A48D9C5" w14:paraId="05141D7D" w14:textId="77777777">
        <w:tc>
          <w:tcPr>
            <w:tcW w:w="3085" w:type="dxa"/>
            <w:shd w:val="clear" w:color="auto" w:fill="D9D9D9" w:themeFill="background1" w:themeFillShade="D9"/>
          </w:tcPr>
          <w:p w:rsidRPr="002337D9" w:rsidR="00FE4EC9" w:rsidP="00D140AB" w:rsidRDefault="00CE056E" w14:paraId="44966514" w14:textId="77777777">
            <w:pPr>
              <w:spacing w:before="40"/>
              <w:rPr>
                <w:rFonts w:cs="Arial" w:asciiTheme="minorHAnsi" w:hAnsiTheme="minorHAnsi"/>
                <w:b/>
                <w:bCs/>
                <w:sz w:val="22"/>
                <w:szCs w:val="22"/>
              </w:rPr>
            </w:pPr>
            <w:r w:rsidRPr="002337D9">
              <w:rPr>
                <w:rFonts w:cs="Arial" w:asciiTheme="minorHAnsi" w:hAnsiTheme="minorHAnsi"/>
                <w:b/>
                <w:bCs/>
                <w:sz w:val="22"/>
                <w:szCs w:val="22"/>
              </w:rPr>
              <w:t xml:space="preserve">Related </w:t>
            </w:r>
            <w:r w:rsidRPr="002337D9" w:rsidR="002F6323">
              <w:rPr>
                <w:rFonts w:cs="Arial" w:asciiTheme="minorHAnsi" w:hAnsiTheme="minorHAnsi"/>
                <w:b/>
                <w:bCs/>
                <w:sz w:val="22"/>
                <w:szCs w:val="22"/>
              </w:rPr>
              <w:t>Incident</w:t>
            </w:r>
            <w:r w:rsidRPr="002337D9">
              <w:rPr>
                <w:rFonts w:cs="Arial" w:asciiTheme="minorHAnsi" w:hAnsiTheme="minorHAnsi"/>
                <w:b/>
                <w:bCs/>
                <w:sz w:val="22"/>
                <w:szCs w:val="22"/>
              </w:rPr>
              <w:t xml:space="preserve"> </w:t>
            </w:r>
            <w:r w:rsidRPr="002337D9" w:rsidR="00FE4EC9">
              <w:rPr>
                <w:rFonts w:cs="Arial" w:asciiTheme="minorHAnsi" w:hAnsiTheme="minorHAnsi"/>
                <w:b/>
                <w:bCs/>
                <w:sz w:val="22"/>
                <w:szCs w:val="22"/>
              </w:rPr>
              <w:t>ID</w:t>
            </w:r>
          </w:p>
        </w:tc>
        <w:tc>
          <w:tcPr>
            <w:tcW w:w="6662" w:type="dxa"/>
          </w:tcPr>
          <w:p w:rsidRPr="004D416C" w:rsidR="00FE4EC9" w:rsidP="3A48D9C5" w:rsidRDefault="16DE3CB0" w14:paraId="58B078B8" w14:textId="5A94F382">
            <w:pPr>
              <w:pStyle w:val="HTMLPreformatted"/>
              <w:spacing w:before="40" w:line="225" w:lineRule="atLeast"/>
              <w:rPr>
                <w:lang w:val="el-GR"/>
              </w:rPr>
            </w:pPr>
            <w:r w:rsidRPr="3A48D9C5">
              <w:rPr>
                <w:rFonts w:ascii="Calibri" w:hAnsi="Calibri" w:eastAsia="Calibri" w:cs="Calibri"/>
                <w:sz w:val="22"/>
                <w:szCs w:val="22"/>
                <w:lang w:val="el-GR"/>
              </w:rPr>
              <w:t>IM410586</w:t>
            </w:r>
          </w:p>
        </w:tc>
      </w:tr>
      <w:tr w:rsidRPr="002337D9" w:rsidR="00EE7CA2" w:rsidTr="3A48D9C5" w14:paraId="6722BE22" w14:textId="77777777">
        <w:tc>
          <w:tcPr>
            <w:tcW w:w="3085" w:type="dxa"/>
            <w:shd w:val="clear" w:color="auto" w:fill="D9D9D9" w:themeFill="background1" w:themeFillShade="D9"/>
          </w:tcPr>
          <w:p w:rsidRPr="002337D9" w:rsidR="00EE7CA2" w:rsidP="00D140AB" w:rsidRDefault="00EE7CA2" w14:paraId="6FBBF470" w14:textId="77777777">
            <w:pPr>
              <w:spacing w:before="40"/>
              <w:rPr>
                <w:rFonts w:cs="Arial" w:asciiTheme="minorHAnsi" w:hAnsiTheme="minorHAnsi"/>
                <w:b/>
                <w:bCs/>
                <w:sz w:val="22"/>
                <w:szCs w:val="22"/>
              </w:rPr>
            </w:pPr>
            <w:r w:rsidRPr="002337D9">
              <w:rPr>
                <w:rFonts w:cs="Arial" w:asciiTheme="minorHAnsi" w:hAnsiTheme="minorHAnsi"/>
                <w:b/>
                <w:bCs/>
                <w:sz w:val="22"/>
                <w:szCs w:val="22"/>
              </w:rPr>
              <w:t>RFC Initiator / Organization</w:t>
            </w:r>
          </w:p>
        </w:tc>
        <w:tc>
          <w:tcPr>
            <w:tcW w:w="6662" w:type="dxa"/>
          </w:tcPr>
          <w:p w:rsidRPr="004D416C" w:rsidR="00EE7CA2" w:rsidP="00E92DD1" w:rsidRDefault="004D416C" w14:paraId="189D5717" w14:textId="1BEC34FA">
            <w:pPr>
              <w:spacing w:before="40"/>
              <w:rPr>
                <w:rFonts w:cs="Arial" w:asciiTheme="minorHAnsi" w:hAnsiTheme="minorHAnsi"/>
                <w:sz w:val="22"/>
                <w:szCs w:val="22"/>
                <w:lang w:val="en-US" w:eastAsia="x-none"/>
              </w:rPr>
            </w:pPr>
            <w:r>
              <w:rPr>
                <w:rFonts w:cs="Arial" w:asciiTheme="minorHAnsi" w:hAnsiTheme="minorHAnsi"/>
                <w:sz w:val="22"/>
                <w:szCs w:val="22"/>
                <w:lang w:val="en-US" w:eastAsia="x-none"/>
              </w:rPr>
              <w:t>NA</w:t>
            </w:r>
            <w:r>
              <w:rPr>
                <w:rFonts w:cs="Arial" w:asciiTheme="minorHAnsi" w:hAnsiTheme="minorHAnsi"/>
                <w:sz w:val="22"/>
                <w:szCs w:val="22"/>
                <w:lang w:val="el-GR" w:eastAsia="x-none"/>
              </w:rPr>
              <w:t>-</w:t>
            </w:r>
            <w:r>
              <w:rPr>
                <w:rFonts w:cs="Arial" w:asciiTheme="minorHAnsi" w:hAnsiTheme="minorHAnsi"/>
                <w:sz w:val="22"/>
                <w:szCs w:val="22"/>
                <w:lang w:val="en-US" w:eastAsia="x-none"/>
              </w:rPr>
              <w:t>NL</w:t>
            </w:r>
          </w:p>
        </w:tc>
      </w:tr>
      <w:tr w:rsidRPr="002337D9" w:rsidR="00CE056E" w:rsidTr="3A48D9C5" w14:paraId="75552075" w14:textId="77777777">
        <w:tc>
          <w:tcPr>
            <w:tcW w:w="3085" w:type="dxa"/>
            <w:shd w:val="clear" w:color="auto" w:fill="D9D9D9" w:themeFill="background1" w:themeFillShade="D9"/>
          </w:tcPr>
          <w:p w:rsidRPr="002337D9" w:rsidR="00CE056E" w:rsidP="00D140AB" w:rsidRDefault="00CE056E" w14:paraId="3AE501B5" w14:textId="77777777">
            <w:pPr>
              <w:spacing w:before="40"/>
              <w:rPr>
                <w:rFonts w:cs="Arial" w:asciiTheme="minorHAnsi" w:hAnsiTheme="minorHAnsi"/>
                <w:b/>
                <w:bCs/>
                <w:sz w:val="22"/>
                <w:szCs w:val="22"/>
              </w:rPr>
            </w:pPr>
            <w:r w:rsidRPr="002337D9">
              <w:rPr>
                <w:rFonts w:cs="Arial" w:asciiTheme="minorHAnsi" w:hAnsiTheme="minorHAnsi"/>
                <w:b/>
                <w:bCs/>
                <w:sz w:val="22"/>
                <w:szCs w:val="22"/>
              </w:rPr>
              <w:t>CI</w:t>
            </w:r>
          </w:p>
        </w:tc>
        <w:tc>
          <w:tcPr>
            <w:tcW w:w="6662" w:type="dxa"/>
          </w:tcPr>
          <w:p w:rsidRPr="00402055" w:rsidR="00CE056E" w:rsidP="00E2743B" w:rsidRDefault="001C4CD0" w14:paraId="7E7F510B" w14:textId="0EA14610">
            <w:pPr>
              <w:rPr>
                <w:rFonts w:cs="Arial" w:asciiTheme="minorHAnsi" w:hAnsiTheme="minorHAnsi"/>
                <w:b/>
                <w:bCs/>
                <w:sz w:val="22"/>
                <w:szCs w:val="22"/>
              </w:rPr>
            </w:pPr>
            <w:r>
              <w:rPr>
                <w:rFonts w:cs="Arial" w:asciiTheme="minorHAnsi" w:hAnsiTheme="minorHAnsi"/>
                <w:sz w:val="22"/>
                <w:szCs w:val="22"/>
              </w:rPr>
              <w:t>NCTS-P5 (DDNTA-5.14.1-v1.00 Main Document)</w:t>
            </w:r>
          </w:p>
        </w:tc>
      </w:tr>
      <w:tr w:rsidRPr="002337D9" w:rsidR="00FE4EC9" w:rsidTr="3A48D9C5" w14:paraId="16A5C75C" w14:textId="77777777">
        <w:tc>
          <w:tcPr>
            <w:tcW w:w="3085" w:type="dxa"/>
            <w:shd w:val="clear" w:color="auto" w:fill="D9D9D9" w:themeFill="background1" w:themeFillShade="D9"/>
          </w:tcPr>
          <w:p w:rsidRPr="002337D9" w:rsidR="00FE4EC9" w:rsidP="00D140AB" w:rsidRDefault="00FE4EC9" w14:paraId="5DCB264F" w14:textId="77777777">
            <w:pPr>
              <w:spacing w:before="40"/>
              <w:rPr>
                <w:rFonts w:cs="Arial" w:asciiTheme="minorHAnsi" w:hAnsiTheme="minorHAnsi"/>
                <w:b/>
                <w:bCs/>
                <w:sz w:val="22"/>
                <w:szCs w:val="22"/>
              </w:rPr>
            </w:pPr>
            <w:r w:rsidRPr="002337D9">
              <w:rPr>
                <w:rFonts w:cs="Arial" w:asciiTheme="minorHAnsi" w:hAnsiTheme="minorHAnsi"/>
                <w:b/>
                <w:bCs/>
                <w:sz w:val="22"/>
                <w:szCs w:val="22"/>
              </w:rPr>
              <w:t>Type</w:t>
            </w:r>
            <w:r w:rsidRPr="002337D9" w:rsidR="002F6323">
              <w:rPr>
                <w:rFonts w:cs="Arial" w:asciiTheme="minorHAnsi" w:hAnsiTheme="minorHAnsi"/>
                <w:b/>
                <w:bCs/>
                <w:sz w:val="22"/>
                <w:szCs w:val="22"/>
              </w:rPr>
              <w:t xml:space="preserve"> of Change</w:t>
            </w:r>
          </w:p>
        </w:tc>
        <w:tc>
          <w:tcPr>
            <w:tcW w:w="6662" w:type="dxa"/>
          </w:tcPr>
          <w:p w:rsidRPr="002337D9" w:rsidR="00FE4EC9" w:rsidP="009B4627" w:rsidRDefault="002337D9" w14:paraId="55897DA3" w14:textId="77777777">
            <w:pPr>
              <w:spacing w:before="40"/>
              <w:rPr>
                <w:rFonts w:cs="Arial" w:asciiTheme="minorHAnsi" w:hAnsiTheme="minorHAnsi"/>
                <w:b/>
                <w:bCs/>
                <w:sz w:val="22"/>
                <w:szCs w:val="22"/>
              </w:rPr>
            </w:pPr>
            <w:r w:rsidRPr="002337D9">
              <w:rPr>
                <w:rFonts w:cs="Arial" w:asciiTheme="minorHAnsi" w:hAnsiTheme="minorHAnsi"/>
                <w:b/>
                <w:sz w:val="22"/>
                <w:szCs w:val="22"/>
              </w:rPr>
              <w:fldChar w:fldCharType="begin">
                <w:ffData>
                  <w:name w:val="Medium"/>
                  <w:enabled/>
                  <w:calcOnExit w:val="0"/>
                  <w:checkBox>
                    <w:sizeAuto/>
                    <w:default w:val="1"/>
                  </w:checkBox>
                </w:ffData>
              </w:fldChar>
            </w:r>
            <w:bookmarkStart w:name="Medium" w:id="0"/>
            <w:r w:rsidRPr="002337D9">
              <w:rPr>
                <w:rFonts w:cs="Arial" w:asciiTheme="minorHAnsi" w:hAnsiTheme="minorHAnsi"/>
                <w:b/>
                <w:sz w:val="22"/>
                <w:szCs w:val="22"/>
              </w:rPr>
              <w:instrText xml:space="preserve"> FORMCHECKBOX </w:instrText>
            </w:r>
            <w:r w:rsidR="00C92D88">
              <w:rPr>
                <w:rFonts w:cs="Arial" w:asciiTheme="minorHAnsi" w:hAnsiTheme="minorHAnsi"/>
                <w:b/>
                <w:sz w:val="22"/>
                <w:szCs w:val="22"/>
              </w:rPr>
            </w:r>
            <w:r w:rsidR="00C92D88">
              <w:rPr>
                <w:rFonts w:cs="Arial" w:asciiTheme="minorHAnsi" w:hAnsiTheme="minorHAnsi"/>
                <w:b/>
                <w:sz w:val="22"/>
                <w:szCs w:val="22"/>
              </w:rPr>
              <w:fldChar w:fldCharType="separate"/>
            </w:r>
            <w:r w:rsidRPr="002337D9">
              <w:rPr>
                <w:rFonts w:cs="Arial" w:asciiTheme="minorHAnsi" w:hAnsiTheme="minorHAnsi"/>
                <w:b/>
                <w:sz w:val="22"/>
                <w:szCs w:val="22"/>
              </w:rPr>
              <w:fldChar w:fldCharType="end"/>
            </w:r>
            <w:bookmarkEnd w:id="0"/>
            <w:r w:rsidRPr="002337D9">
              <w:rPr>
                <w:rFonts w:cs="Arial" w:asciiTheme="minorHAnsi" w:hAnsiTheme="minorHAnsi"/>
                <w:b/>
                <w:sz w:val="22"/>
                <w:szCs w:val="22"/>
              </w:rPr>
              <w:t xml:space="preserve">Standard     </w:t>
            </w:r>
            <w:bookmarkStart w:name="Critical" w:id="1"/>
            <w:r w:rsidRPr="002337D9">
              <w:rPr>
                <w:rFonts w:cs="Arial" w:asciiTheme="minorHAnsi" w:hAnsiTheme="minorHAnsi"/>
                <w:b/>
                <w:sz w:val="22"/>
                <w:szCs w:val="22"/>
              </w:rPr>
              <w:fldChar w:fldCharType="begin">
                <w:ffData>
                  <w:name w:val="Critical"/>
                  <w:enabled/>
                  <w:calcOnExit w:val="0"/>
                  <w:checkBox>
                    <w:sizeAuto/>
                    <w:default w:val="0"/>
                  </w:checkBox>
                </w:ffData>
              </w:fldChar>
            </w:r>
            <w:r w:rsidRPr="002337D9">
              <w:rPr>
                <w:rFonts w:cs="Arial" w:asciiTheme="minorHAnsi" w:hAnsiTheme="minorHAnsi"/>
                <w:b/>
                <w:sz w:val="22"/>
                <w:szCs w:val="22"/>
              </w:rPr>
              <w:instrText xml:space="preserve"> FORMCHECKBOX </w:instrText>
            </w:r>
            <w:r w:rsidR="00C92D88">
              <w:rPr>
                <w:rFonts w:cs="Arial" w:asciiTheme="minorHAnsi" w:hAnsiTheme="minorHAnsi"/>
                <w:b/>
                <w:sz w:val="22"/>
                <w:szCs w:val="22"/>
              </w:rPr>
            </w:r>
            <w:r w:rsidR="00C92D88">
              <w:rPr>
                <w:rFonts w:cs="Arial" w:asciiTheme="minorHAnsi" w:hAnsiTheme="minorHAnsi"/>
                <w:b/>
                <w:sz w:val="22"/>
                <w:szCs w:val="22"/>
              </w:rPr>
              <w:fldChar w:fldCharType="separate"/>
            </w:r>
            <w:r w:rsidRPr="002337D9">
              <w:rPr>
                <w:rFonts w:cs="Arial" w:asciiTheme="minorHAnsi" w:hAnsiTheme="minorHAnsi"/>
                <w:b/>
                <w:sz w:val="22"/>
                <w:szCs w:val="22"/>
              </w:rPr>
              <w:fldChar w:fldCharType="end"/>
            </w:r>
            <w:bookmarkEnd w:id="1"/>
            <w:r w:rsidRPr="002337D9">
              <w:rPr>
                <w:rFonts w:cs="Arial" w:asciiTheme="minorHAnsi" w:hAnsiTheme="minorHAnsi"/>
                <w:b/>
                <w:sz w:val="22"/>
                <w:szCs w:val="22"/>
              </w:rPr>
              <w:t>Emergency</w:t>
            </w:r>
          </w:p>
        </w:tc>
      </w:tr>
      <w:tr w:rsidRPr="002337D9" w:rsidR="003643E4" w:rsidTr="001C4CD0" w14:paraId="2873D76C" w14:textId="77777777">
        <w:trPr>
          <w:trHeight w:val="1550"/>
        </w:trPr>
        <w:tc>
          <w:tcPr>
            <w:tcW w:w="3085" w:type="dxa"/>
            <w:shd w:val="clear" w:color="auto" w:fill="D9D9D9" w:themeFill="background1" w:themeFillShade="D9"/>
          </w:tcPr>
          <w:p w:rsidRPr="002337D9" w:rsidR="003643E4" w:rsidP="003643E4" w:rsidRDefault="003643E4" w14:paraId="70DDD289" w14:textId="77777777">
            <w:pPr>
              <w:spacing w:before="40"/>
              <w:rPr>
                <w:rFonts w:cs="Arial" w:asciiTheme="minorHAnsi" w:hAnsiTheme="minorHAnsi"/>
                <w:b/>
                <w:bCs/>
                <w:sz w:val="22"/>
                <w:szCs w:val="22"/>
              </w:rPr>
            </w:pPr>
            <w:r w:rsidRPr="002337D9">
              <w:rPr>
                <w:rFonts w:cs="Arial" w:asciiTheme="minorHAnsi" w:hAnsiTheme="minorHAnsi"/>
                <w:b/>
                <w:bCs/>
                <w:sz w:val="22"/>
                <w:szCs w:val="22"/>
              </w:rPr>
              <w:t>Nature of Change</w:t>
            </w:r>
          </w:p>
        </w:tc>
        <w:tc>
          <w:tcPr>
            <w:tcW w:w="6662" w:type="dxa"/>
          </w:tcPr>
          <w:p w:rsidR="003643E4" w:rsidP="003643E4" w:rsidRDefault="003643E4" w14:paraId="08E2C1DE" w14:textId="7788C733">
            <w:pPr>
              <w:spacing w:before="40"/>
              <w:rPr>
                <w:rFonts w:cs="Arial" w:asciiTheme="minorHAnsi" w:hAnsiTheme="minorHAnsi"/>
                <w:b/>
                <w:bCs/>
                <w:sz w:val="22"/>
                <w:szCs w:val="22"/>
              </w:rPr>
            </w:pPr>
            <w:r w:rsidRPr="002337D9">
              <w:rPr>
                <w:rFonts w:cs="Arial"/>
                <w:b/>
              </w:rPr>
              <w:object w:dxaOrig="225" w:dyaOrig="225" w14:anchorId="5AE45196">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2" style="width:85.2pt;height:22.8pt" o:ole="" type="#_x0000_t75">
                  <v:imagedata o:title="" r:id="rId11"/>
                  <o:lock v:ext="edit" aspectratio="f"/>
                </v:shape>
                <w:control w:name="OptionButton131" w:shapeid="_x0000_i1032" r:id="rId12"/>
              </w:object>
            </w:r>
            <w:r w:rsidRPr="002337D9">
              <w:rPr>
                <w:rFonts w:cs="Arial"/>
                <w:b/>
              </w:rPr>
              <w:object w:dxaOrig="225" w:dyaOrig="225" w14:anchorId="041ACD7A">
                <v:shape id="_x0000_i1035" style="width:195pt;height:22.8pt" o:ole="" type="#_x0000_t75">
                  <v:imagedata o:title="" r:id="rId13"/>
                  <o:lock v:ext="edit" aspectratio="f"/>
                </v:shape>
                <w:control w:name="OptionButton141" w:shapeid="_x0000_i1035" r:id="rId14"/>
              </w:object>
            </w:r>
          </w:p>
          <w:p w:rsidR="003643E4" w:rsidP="003643E4" w:rsidRDefault="003643E4" w14:paraId="7E340AEE" w14:textId="77777777">
            <w:pPr>
              <w:spacing w:before="120"/>
              <w:rPr>
                <w:rFonts w:cs="Arial" w:asciiTheme="minorHAnsi" w:hAnsiTheme="minorHAnsi"/>
                <w:sz w:val="22"/>
                <w:szCs w:val="22"/>
              </w:rPr>
            </w:pPr>
            <w:r>
              <w:rPr>
                <w:rFonts w:cs="Arial" w:asciiTheme="minorHAnsi" w:hAnsiTheme="minorHAnsi"/>
                <w:sz w:val="22"/>
                <w:szCs w:val="22"/>
              </w:rPr>
              <w:t>Justification for Evolutive</w:t>
            </w:r>
          </w:p>
          <w:tbl>
            <w:tblPr>
              <w:tblStyle w:val="TableGrid"/>
              <w:tblW w:w="0" w:type="auto"/>
              <w:tblLook w:val="04A0" w:firstRow="1" w:lastRow="0" w:firstColumn="1" w:lastColumn="0" w:noHBand="0" w:noVBand="1"/>
            </w:tblPr>
            <w:tblGrid>
              <w:gridCol w:w="6436"/>
            </w:tblGrid>
            <w:tr w:rsidR="003643E4" w:rsidTr="001C4CD0" w14:paraId="2DC98205" w14:textId="77777777">
              <w:trPr>
                <w:trHeight w:val="514"/>
              </w:trPr>
              <w:tc>
                <w:tcPr>
                  <w:tcW w:w="6573" w:type="dxa"/>
                </w:tcPr>
                <w:p w:rsidR="003643E4" w:rsidP="3A48D9C5" w:rsidRDefault="003643E4" w14:paraId="2D944FE3" w14:textId="0144E1FF">
                  <w:pPr>
                    <w:spacing w:before="120"/>
                    <w:rPr>
                      <w:rFonts w:cs="Arial" w:asciiTheme="minorHAnsi" w:hAnsiTheme="minorHAnsi"/>
                      <w:b/>
                      <w:bCs/>
                      <w:sz w:val="22"/>
                      <w:szCs w:val="22"/>
                    </w:rPr>
                  </w:pPr>
                </w:p>
              </w:tc>
            </w:tr>
          </w:tbl>
          <w:p w:rsidRPr="003643E4" w:rsidR="003643E4" w:rsidP="003643E4" w:rsidRDefault="003643E4" w14:paraId="268DC964" w14:textId="77777777">
            <w:pPr>
              <w:tabs>
                <w:tab w:val="left" w:pos="1050"/>
              </w:tabs>
              <w:rPr>
                <w:rFonts w:cs="Arial" w:asciiTheme="minorHAnsi" w:hAnsiTheme="minorHAnsi"/>
                <w:sz w:val="22"/>
                <w:szCs w:val="22"/>
              </w:rPr>
            </w:pPr>
          </w:p>
        </w:tc>
      </w:tr>
      <w:tr w:rsidRPr="002337D9" w:rsidR="002F6323" w:rsidTr="3A48D9C5" w14:paraId="7035EEA1" w14:textId="77777777">
        <w:tc>
          <w:tcPr>
            <w:tcW w:w="3085" w:type="dxa"/>
            <w:shd w:val="clear" w:color="auto" w:fill="D9D9D9" w:themeFill="background1" w:themeFillShade="D9"/>
          </w:tcPr>
          <w:p w:rsidRPr="002337D9" w:rsidR="002F6323" w:rsidP="00D140AB" w:rsidRDefault="002F6323" w14:paraId="7F1C18C1" w14:textId="77777777">
            <w:pPr>
              <w:spacing w:before="40"/>
              <w:rPr>
                <w:rFonts w:cs="Arial" w:asciiTheme="minorHAnsi" w:hAnsiTheme="minorHAnsi"/>
                <w:b/>
                <w:bCs/>
                <w:sz w:val="22"/>
                <w:szCs w:val="22"/>
              </w:rPr>
            </w:pPr>
            <w:r w:rsidRPr="002337D9">
              <w:rPr>
                <w:rFonts w:cs="Arial" w:asciiTheme="minorHAnsi" w:hAnsiTheme="minorHAnsi"/>
                <w:b/>
                <w:bCs/>
                <w:sz w:val="22"/>
                <w:szCs w:val="22"/>
              </w:rPr>
              <w:t>RFC Source</w:t>
            </w:r>
          </w:p>
        </w:tc>
        <w:tc>
          <w:tcPr>
            <w:tcW w:w="6662" w:type="dxa"/>
          </w:tcPr>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282"/>
              <w:gridCol w:w="3164"/>
            </w:tblGrid>
            <w:tr w:rsidR="002337D9" w:rsidTr="00A928F0" w14:paraId="4A1291F7" w14:textId="77777777">
              <w:tc>
                <w:tcPr>
                  <w:tcW w:w="3323" w:type="dxa"/>
                </w:tcPr>
                <w:p w:rsidR="002337D9" w:rsidP="00A928F0" w:rsidRDefault="002337D9" w14:paraId="73EEB219" w14:textId="77777777">
                  <w:pPr>
                    <w:spacing w:before="40"/>
                    <w:rPr>
                      <w:rFonts w:cs="Arial" w:asciiTheme="minorHAnsi" w:hAnsiTheme="minorHAnsi"/>
                      <w:b/>
                      <w:sz w:val="22"/>
                      <w:szCs w:val="22"/>
                    </w:rPr>
                  </w:pPr>
                  <w:r w:rsidRPr="002337D9">
                    <w:rPr>
                      <w:rFonts w:cs="Arial" w:asciiTheme="minorHAnsi" w:hAnsiTheme="minorHAnsi"/>
                      <w:b/>
                      <w:sz w:val="22"/>
                      <w:szCs w:val="22"/>
                    </w:rPr>
                    <w:fldChar w:fldCharType="begin">
                      <w:ffData>
                        <w:name w:val="Low"/>
                        <w:enabled/>
                        <w:calcOnExit w:val="0"/>
                        <w:checkBox>
                          <w:sizeAuto/>
                          <w:default w:val="0"/>
                        </w:checkBox>
                      </w:ffData>
                    </w:fldChar>
                  </w:r>
                  <w:r w:rsidRPr="002337D9">
                    <w:rPr>
                      <w:rFonts w:cs="Arial" w:asciiTheme="minorHAnsi" w:hAnsiTheme="minorHAnsi"/>
                      <w:b/>
                      <w:sz w:val="22"/>
                      <w:szCs w:val="22"/>
                    </w:rPr>
                    <w:instrText xml:space="preserve"> FORMCHECKBOX </w:instrText>
                  </w:r>
                  <w:r w:rsidR="00C92D88">
                    <w:rPr>
                      <w:rFonts w:cs="Arial" w:asciiTheme="minorHAnsi" w:hAnsiTheme="minorHAnsi"/>
                      <w:b/>
                      <w:sz w:val="22"/>
                      <w:szCs w:val="22"/>
                    </w:rPr>
                  </w:r>
                  <w:r w:rsidR="00C92D88">
                    <w:rPr>
                      <w:rFonts w:cs="Arial" w:asciiTheme="minorHAnsi" w:hAnsiTheme="minorHAnsi"/>
                      <w:b/>
                      <w:sz w:val="22"/>
                      <w:szCs w:val="22"/>
                    </w:rPr>
                    <w:fldChar w:fldCharType="separate"/>
                  </w:r>
                  <w:r w:rsidRPr="002337D9">
                    <w:rPr>
                      <w:rFonts w:cs="Arial" w:asciiTheme="minorHAnsi" w:hAnsiTheme="minorHAnsi"/>
                      <w:b/>
                      <w:sz w:val="22"/>
                      <w:szCs w:val="22"/>
                    </w:rPr>
                    <w:fldChar w:fldCharType="end"/>
                  </w:r>
                  <w:r w:rsidRPr="002337D9">
                    <w:rPr>
                      <w:rFonts w:cs="Arial" w:asciiTheme="minorHAnsi" w:hAnsiTheme="minorHAnsi"/>
                      <w:b/>
                      <w:sz w:val="22"/>
                      <w:szCs w:val="22"/>
                    </w:rPr>
                    <w:t>Legal &amp; Policy Change</w:t>
                  </w:r>
                </w:p>
                <w:p w:rsidR="002337D9" w:rsidP="00A928F0" w:rsidRDefault="002337D9" w14:paraId="27337161" w14:textId="77777777">
                  <w:pPr>
                    <w:spacing w:before="40"/>
                    <w:rPr>
                      <w:rFonts w:cs="Arial" w:asciiTheme="minorHAnsi" w:hAnsiTheme="minorHAnsi"/>
                      <w:b/>
                      <w:sz w:val="22"/>
                      <w:szCs w:val="22"/>
                    </w:rPr>
                  </w:pPr>
                  <w:r w:rsidRPr="002337D9">
                    <w:rPr>
                      <w:rFonts w:cs="Arial" w:asciiTheme="minorHAnsi" w:hAnsiTheme="minorHAnsi"/>
                      <w:b/>
                      <w:sz w:val="22"/>
                      <w:szCs w:val="22"/>
                    </w:rPr>
                    <w:fldChar w:fldCharType="begin">
                      <w:ffData>
                        <w:name w:val="Critical"/>
                        <w:enabled/>
                        <w:calcOnExit w:val="0"/>
                        <w:checkBox>
                          <w:sizeAuto/>
                          <w:default w:val="0"/>
                        </w:checkBox>
                      </w:ffData>
                    </w:fldChar>
                  </w:r>
                  <w:r w:rsidRPr="002337D9">
                    <w:rPr>
                      <w:rFonts w:cs="Arial" w:asciiTheme="minorHAnsi" w:hAnsiTheme="minorHAnsi"/>
                      <w:b/>
                      <w:sz w:val="22"/>
                      <w:szCs w:val="22"/>
                    </w:rPr>
                    <w:instrText xml:space="preserve"> FORMCHECKBOX </w:instrText>
                  </w:r>
                  <w:r w:rsidR="00C92D88">
                    <w:rPr>
                      <w:rFonts w:cs="Arial" w:asciiTheme="minorHAnsi" w:hAnsiTheme="minorHAnsi"/>
                      <w:b/>
                      <w:sz w:val="22"/>
                      <w:szCs w:val="22"/>
                    </w:rPr>
                  </w:r>
                  <w:r w:rsidR="00C92D88">
                    <w:rPr>
                      <w:rFonts w:cs="Arial" w:asciiTheme="minorHAnsi" w:hAnsiTheme="minorHAnsi"/>
                      <w:b/>
                      <w:sz w:val="22"/>
                      <w:szCs w:val="22"/>
                    </w:rPr>
                    <w:fldChar w:fldCharType="separate"/>
                  </w:r>
                  <w:r w:rsidRPr="002337D9">
                    <w:rPr>
                      <w:rFonts w:cs="Arial" w:asciiTheme="minorHAnsi" w:hAnsiTheme="minorHAnsi"/>
                      <w:b/>
                      <w:sz w:val="22"/>
                      <w:szCs w:val="22"/>
                    </w:rPr>
                    <w:fldChar w:fldCharType="end"/>
                  </w:r>
                  <w:r w:rsidRPr="002337D9">
                    <w:rPr>
                      <w:rFonts w:cs="Arial" w:asciiTheme="minorHAnsi" w:hAnsiTheme="minorHAnsi"/>
                      <w:b/>
                      <w:sz w:val="22"/>
                      <w:szCs w:val="22"/>
                    </w:rPr>
                    <w:t xml:space="preserve"> Organisational Changes</w:t>
                  </w:r>
                </w:p>
              </w:tc>
              <w:tc>
                <w:tcPr>
                  <w:tcW w:w="3216" w:type="dxa"/>
                </w:tcPr>
                <w:p w:rsidR="002337D9" w:rsidP="00A928F0" w:rsidRDefault="00CB36A3" w14:paraId="7B91594C" w14:textId="60D4F997">
                  <w:pPr>
                    <w:spacing w:before="40"/>
                    <w:rPr>
                      <w:rFonts w:cs="Arial" w:asciiTheme="minorHAnsi" w:hAnsiTheme="minorHAnsi"/>
                      <w:b/>
                      <w:sz w:val="22"/>
                      <w:szCs w:val="22"/>
                    </w:rPr>
                  </w:pPr>
                  <w:r>
                    <w:rPr>
                      <w:rFonts w:cs="Arial" w:asciiTheme="minorHAnsi" w:hAnsiTheme="minorHAnsi"/>
                      <w:b/>
                      <w:sz w:val="22"/>
                      <w:szCs w:val="22"/>
                    </w:rPr>
                    <w:fldChar w:fldCharType="begin">
                      <w:ffData>
                        <w:name w:val=""/>
                        <w:enabled/>
                        <w:calcOnExit w:val="0"/>
                        <w:checkBox>
                          <w:sizeAuto/>
                          <w:default w:val="1"/>
                        </w:checkBox>
                      </w:ffData>
                    </w:fldChar>
                  </w:r>
                  <w:r>
                    <w:rPr>
                      <w:rFonts w:cs="Arial" w:asciiTheme="minorHAnsi" w:hAnsiTheme="minorHAnsi"/>
                      <w:b/>
                      <w:sz w:val="22"/>
                      <w:szCs w:val="22"/>
                    </w:rPr>
                    <w:instrText xml:space="preserve"> FORMCHECKBOX </w:instrText>
                  </w:r>
                  <w:r w:rsidR="00C92D88">
                    <w:rPr>
                      <w:rFonts w:cs="Arial" w:asciiTheme="minorHAnsi" w:hAnsiTheme="minorHAnsi"/>
                      <w:b/>
                      <w:sz w:val="22"/>
                      <w:szCs w:val="22"/>
                    </w:rPr>
                  </w:r>
                  <w:r w:rsidR="00C92D88">
                    <w:rPr>
                      <w:rFonts w:cs="Arial" w:asciiTheme="minorHAnsi" w:hAnsiTheme="minorHAnsi"/>
                      <w:b/>
                      <w:sz w:val="22"/>
                      <w:szCs w:val="22"/>
                    </w:rPr>
                    <w:fldChar w:fldCharType="separate"/>
                  </w:r>
                  <w:r>
                    <w:rPr>
                      <w:rFonts w:cs="Arial" w:asciiTheme="minorHAnsi" w:hAnsiTheme="minorHAnsi"/>
                      <w:b/>
                      <w:sz w:val="22"/>
                      <w:szCs w:val="22"/>
                    </w:rPr>
                    <w:fldChar w:fldCharType="end"/>
                  </w:r>
                  <w:r w:rsidRPr="002337D9" w:rsidR="002337D9">
                    <w:rPr>
                      <w:rFonts w:cs="Arial" w:asciiTheme="minorHAnsi" w:hAnsiTheme="minorHAnsi"/>
                      <w:b/>
                    </w:rPr>
                    <w:t>B</w:t>
                  </w:r>
                  <w:r w:rsidRPr="002337D9" w:rsidR="002337D9">
                    <w:rPr>
                      <w:rFonts w:cs="Arial" w:asciiTheme="minorHAnsi" w:hAnsiTheme="minorHAnsi"/>
                      <w:b/>
                      <w:sz w:val="22"/>
                      <w:szCs w:val="22"/>
                    </w:rPr>
                    <w:t>usiness Change</w:t>
                  </w:r>
                </w:p>
                <w:p w:rsidR="002337D9" w:rsidP="00A928F0" w:rsidRDefault="00CB36A3" w14:paraId="121BA841" w14:textId="7521A5F1">
                  <w:pPr>
                    <w:spacing w:before="40"/>
                    <w:rPr>
                      <w:rFonts w:cs="Arial" w:asciiTheme="minorHAnsi" w:hAnsiTheme="minorHAnsi"/>
                      <w:b/>
                      <w:sz w:val="22"/>
                      <w:szCs w:val="22"/>
                    </w:rPr>
                  </w:pPr>
                  <w:r>
                    <w:rPr>
                      <w:rFonts w:cs="Arial" w:asciiTheme="minorHAnsi" w:hAnsiTheme="minorHAnsi"/>
                      <w:b/>
                      <w:sz w:val="22"/>
                      <w:szCs w:val="22"/>
                    </w:rPr>
                    <w:fldChar w:fldCharType="begin">
                      <w:ffData>
                        <w:name w:val=""/>
                        <w:enabled/>
                        <w:calcOnExit w:val="0"/>
                        <w:checkBox>
                          <w:sizeAuto/>
                          <w:default w:val="0"/>
                        </w:checkBox>
                      </w:ffData>
                    </w:fldChar>
                  </w:r>
                  <w:r>
                    <w:rPr>
                      <w:rFonts w:cs="Arial" w:asciiTheme="minorHAnsi" w:hAnsiTheme="minorHAnsi"/>
                      <w:b/>
                      <w:sz w:val="22"/>
                      <w:szCs w:val="22"/>
                    </w:rPr>
                    <w:instrText xml:space="preserve"> FORMCHECKBOX </w:instrText>
                  </w:r>
                  <w:r w:rsidR="00C92D88">
                    <w:rPr>
                      <w:rFonts w:cs="Arial" w:asciiTheme="minorHAnsi" w:hAnsiTheme="minorHAnsi"/>
                      <w:b/>
                      <w:sz w:val="22"/>
                      <w:szCs w:val="22"/>
                    </w:rPr>
                  </w:r>
                  <w:r w:rsidR="00C92D88">
                    <w:rPr>
                      <w:rFonts w:cs="Arial" w:asciiTheme="minorHAnsi" w:hAnsiTheme="minorHAnsi"/>
                      <w:b/>
                      <w:sz w:val="22"/>
                      <w:szCs w:val="22"/>
                    </w:rPr>
                    <w:fldChar w:fldCharType="separate"/>
                  </w:r>
                  <w:r>
                    <w:rPr>
                      <w:rFonts w:cs="Arial" w:asciiTheme="minorHAnsi" w:hAnsiTheme="minorHAnsi"/>
                      <w:b/>
                      <w:sz w:val="22"/>
                      <w:szCs w:val="22"/>
                    </w:rPr>
                    <w:fldChar w:fldCharType="end"/>
                  </w:r>
                  <w:r w:rsidRPr="002337D9" w:rsidR="002337D9">
                    <w:rPr>
                      <w:rFonts w:cs="Arial" w:asciiTheme="minorHAnsi" w:hAnsiTheme="minorHAnsi"/>
                      <w:b/>
                      <w:sz w:val="22"/>
                      <w:szCs w:val="22"/>
                    </w:rPr>
                    <w:t>IT Change</w:t>
                  </w:r>
                </w:p>
              </w:tc>
            </w:tr>
          </w:tbl>
          <w:p w:rsidRPr="002337D9" w:rsidR="002F6323" w:rsidP="00A928F0" w:rsidRDefault="002F6323" w14:paraId="45768E17" w14:textId="77777777">
            <w:pPr>
              <w:spacing w:before="40"/>
              <w:rPr>
                <w:rFonts w:cs="Arial" w:asciiTheme="minorHAnsi" w:hAnsiTheme="minorHAnsi"/>
                <w:b/>
                <w:sz w:val="22"/>
                <w:szCs w:val="22"/>
              </w:rPr>
            </w:pPr>
          </w:p>
        </w:tc>
      </w:tr>
      <w:tr w:rsidRPr="002337D9" w:rsidR="003643E4" w:rsidTr="3A48D9C5" w14:paraId="0AA3B83D" w14:textId="77777777">
        <w:tc>
          <w:tcPr>
            <w:tcW w:w="3085" w:type="dxa"/>
            <w:shd w:val="clear" w:color="auto" w:fill="D9D9D9" w:themeFill="background1" w:themeFillShade="D9"/>
          </w:tcPr>
          <w:p w:rsidRPr="002337D9" w:rsidR="003643E4" w:rsidP="00D140AB" w:rsidRDefault="003643E4" w14:paraId="6010945E" w14:textId="77777777">
            <w:pPr>
              <w:spacing w:before="40"/>
              <w:rPr>
                <w:rFonts w:cs="Arial" w:asciiTheme="minorHAnsi" w:hAnsiTheme="minorHAnsi"/>
                <w:b/>
                <w:bCs/>
                <w:sz w:val="22"/>
                <w:szCs w:val="22"/>
              </w:rPr>
            </w:pPr>
            <w:r>
              <w:rPr>
                <w:rFonts w:cs="Arial" w:asciiTheme="minorHAnsi" w:hAnsiTheme="minorHAnsi"/>
                <w:b/>
                <w:bCs/>
                <w:sz w:val="22"/>
                <w:szCs w:val="22"/>
              </w:rPr>
              <w:t xml:space="preserve">Review by </w:t>
            </w:r>
            <w:r w:rsidR="000D78E2">
              <w:rPr>
                <w:rFonts w:cs="Arial" w:asciiTheme="minorHAnsi" w:hAnsiTheme="minorHAnsi"/>
                <w:b/>
                <w:bCs/>
                <w:sz w:val="22"/>
                <w:szCs w:val="22"/>
              </w:rPr>
              <w:t>B</w:t>
            </w:r>
            <w:r>
              <w:rPr>
                <w:rFonts w:cs="Arial" w:asciiTheme="minorHAnsi" w:hAnsiTheme="minorHAnsi"/>
                <w:b/>
                <w:bCs/>
                <w:sz w:val="22"/>
                <w:szCs w:val="22"/>
              </w:rPr>
              <w:t xml:space="preserve">usiness </w:t>
            </w:r>
            <w:r w:rsidR="000D78E2">
              <w:rPr>
                <w:rFonts w:cs="Arial" w:asciiTheme="minorHAnsi" w:hAnsiTheme="minorHAnsi"/>
                <w:b/>
                <w:bCs/>
                <w:sz w:val="22"/>
                <w:szCs w:val="22"/>
              </w:rPr>
              <w:t>U</w:t>
            </w:r>
            <w:r>
              <w:rPr>
                <w:rFonts w:cs="Arial" w:asciiTheme="minorHAnsi" w:hAnsiTheme="minorHAnsi"/>
                <w:b/>
                <w:bCs/>
                <w:sz w:val="22"/>
                <w:szCs w:val="22"/>
              </w:rPr>
              <w:t>ser recommended?</w:t>
            </w:r>
          </w:p>
        </w:tc>
        <w:tc>
          <w:tcPr>
            <w:tcW w:w="6662" w:type="dxa"/>
          </w:tcPr>
          <w:p w:rsidRPr="002337D9" w:rsidR="003643E4" w:rsidP="003643E4" w:rsidRDefault="003643E4" w14:paraId="7718B9FB" w14:textId="77777777">
            <w:pPr>
              <w:spacing w:before="40"/>
              <w:rPr>
                <w:rFonts w:cs="Arial" w:asciiTheme="minorHAnsi" w:hAnsiTheme="minorHAnsi"/>
                <w:b/>
                <w:sz w:val="22"/>
                <w:szCs w:val="22"/>
              </w:rPr>
            </w:pPr>
            <w:r w:rsidRPr="002337D9">
              <w:rPr>
                <w:rFonts w:cs="Arial" w:asciiTheme="minorHAnsi" w:hAnsiTheme="minorHAnsi"/>
                <w:b/>
                <w:sz w:val="22"/>
                <w:szCs w:val="22"/>
              </w:rPr>
              <w:fldChar w:fldCharType="begin">
                <w:ffData>
                  <w:name w:val="Medium"/>
                  <w:enabled/>
                  <w:calcOnExit w:val="0"/>
                  <w:checkBox>
                    <w:sizeAuto/>
                    <w:default w:val="1"/>
                  </w:checkBox>
                </w:ffData>
              </w:fldChar>
            </w:r>
            <w:r w:rsidRPr="002337D9">
              <w:rPr>
                <w:rFonts w:cs="Arial" w:asciiTheme="minorHAnsi" w:hAnsiTheme="minorHAnsi"/>
                <w:b/>
                <w:sz w:val="22"/>
                <w:szCs w:val="22"/>
              </w:rPr>
              <w:instrText xml:space="preserve"> FORMCHECKBOX </w:instrText>
            </w:r>
            <w:r w:rsidR="00C92D88">
              <w:rPr>
                <w:rFonts w:cs="Arial" w:asciiTheme="minorHAnsi" w:hAnsiTheme="minorHAnsi"/>
                <w:b/>
                <w:sz w:val="22"/>
                <w:szCs w:val="22"/>
              </w:rPr>
            </w:r>
            <w:r w:rsidR="00C92D88">
              <w:rPr>
                <w:rFonts w:cs="Arial" w:asciiTheme="minorHAnsi" w:hAnsiTheme="minorHAnsi"/>
                <w:b/>
                <w:sz w:val="22"/>
                <w:szCs w:val="22"/>
              </w:rPr>
              <w:fldChar w:fldCharType="separate"/>
            </w:r>
            <w:r w:rsidRPr="002337D9">
              <w:rPr>
                <w:rFonts w:cs="Arial" w:asciiTheme="minorHAnsi" w:hAnsiTheme="minorHAnsi"/>
                <w:b/>
                <w:sz w:val="22"/>
                <w:szCs w:val="22"/>
              </w:rPr>
              <w:fldChar w:fldCharType="end"/>
            </w:r>
            <w:r>
              <w:rPr>
                <w:rFonts w:cs="Arial" w:asciiTheme="minorHAnsi" w:hAnsiTheme="minorHAnsi"/>
                <w:b/>
                <w:sz w:val="22"/>
                <w:szCs w:val="22"/>
              </w:rPr>
              <w:t>Yes</w:t>
            </w:r>
            <w:r w:rsidRPr="002337D9">
              <w:rPr>
                <w:rFonts w:cs="Arial" w:asciiTheme="minorHAnsi" w:hAnsiTheme="minorHAnsi"/>
                <w:b/>
                <w:sz w:val="22"/>
                <w:szCs w:val="22"/>
              </w:rPr>
              <w:t xml:space="preserve">     </w:t>
            </w:r>
            <w:r w:rsidRPr="002337D9">
              <w:rPr>
                <w:rFonts w:cs="Arial" w:asciiTheme="minorHAnsi" w:hAnsiTheme="minorHAnsi"/>
                <w:b/>
                <w:sz w:val="22"/>
                <w:szCs w:val="22"/>
              </w:rPr>
              <w:fldChar w:fldCharType="begin">
                <w:ffData>
                  <w:name w:val="Critical"/>
                  <w:enabled/>
                  <w:calcOnExit w:val="0"/>
                  <w:checkBox>
                    <w:sizeAuto/>
                    <w:default w:val="0"/>
                  </w:checkBox>
                </w:ffData>
              </w:fldChar>
            </w:r>
            <w:r w:rsidRPr="002337D9">
              <w:rPr>
                <w:rFonts w:cs="Arial" w:asciiTheme="minorHAnsi" w:hAnsiTheme="minorHAnsi"/>
                <w:b/>
                <w:sz w:val="22"/>
                <w:szCs w:val="22"/>
              </w:rPr>
              <w:instrText xml:space="preserve"> FORMCHECKBOX </w:instrText>
            </w:r>
            <w:r w:rsidR="00C92D88">
              <w:rPr>
                <w:rFonts w:cs="Arial" w:asciiTheme="minorHAnsi" w:hAnsiTheme="minorHAnsi"/>
                <w:b/>
                <w:sz w:val="22"/>
                <w:szCs w:val="22"/>
              </w:rPr>
            </w:r>
            <w:r w:rsidR="00C92D88">
              <w:rPr>
                <w:rFonts w:cs="Arial" w:asciiTheme="minorHAnsi" w:hAnsiTheme="minorHAnsi"/>
                <w:b/>
                <w:sz w:val="22"/>
                <w:szCs w:val="22"/>
              </w:rPr>
              <w:fldChar w:fldCharType="separate"/>
            </w:r>
            <w:r w:rsidRPr="002337D9">
              <w:rPr>
                <w:rFonts w:cs="Arial" w:asciiTheme="minorHAnsi" w:hAnsiTheme="minorHAnsi"/>
                <w:b/>
                <w:sz w:val="22"/>
                <w:szCs w:val="22"/>
              </w:rPr>
              <w:fldChar w:fldCharType="end"/>
            </w:r>
            <w:r>
              <w:rPr>
                <w:rFonts w:cs="Arial" w:asciiTheme="minorHAnsi" w:hAnsiTheme="minorHAnsi"/>
                <w:b/>
                <w:sz w:val="22"/>
                <w:szCs w:val="22"/>
              </w:rPr>
              <w:t>No</w:t>
            </w:r>
          </w:p>
        </w:tc>
      </w:tr>
    </w:tbl>
    <w:p w:rsidRPr="00074158" w:rsidR="00BE1A5F" w:rsidP="00C001F9" w:rsidRDefault="00BE1A5F" w14:paraId="45DFBEEC" w14:textId="77777777">
      <w:pPr>
        <w:rPr>
          <w:rFonts w:cs="Arial" w:asciiTheme="minorHAnsi" w:hAnsiTheme="minorHAnsi"/>
          <w:b/>
          <w:bCs/>
          <w:sz w:val="26"/>
          <w:szCs w:val="26"/>
        </w:rPr>
      </w:pPr>
    </w:p>
    <w:p w:rsidRPr="00074158" w:rsidR="001C4CD0" w:rsidP="001C4CD0" w:rsidRDefault="001C4CD0" w14:paraId="3E112B38" w14:textId="77777777">
      <w:pPr>
        <w:rPr>
          <w:rFonts w:cs="Arial" w:asciiTheme="minorHAnsi" w:hAnsiTheme="minorHAnsi"/>
        </w:rPr>
      </w:pPr>
      <w:r w:rsidRPr="00074158">
        <w:rPr>
          <w:rFonts w:cs="Arial" w:asciiTheme="minorHAnsi" w:hAnsiTheme="minorHAnsi"/>
          <w:b/>
          <w:bCs/>
          <w:i/>
          <w:iCs/>
          <w:color w:val="5C5C5C"/>
          <w:sz w:val="28"/>
          <w:szCs w:val="28"/>
        </w:rPr>
        <w:t xml:space="preserve">Change </w:t>
      </w:r>
      <w:r>
        <w:rPr>
          <w:rFonts w:cs="Arial" w:asciiTheme="minorHAnsi" w:hAnsiTheme="minorHAnsi"/>
          <w:b/>
          <w:bCs/>
          <w:i/>
          <w:iCs/>
          <w:color w:val="5C5C5C"/>
          <w:sz w:val="28"/>
          <w:szCs w:val="28"/>
        </w:rPr>
        <w:t>Summary</w:t>
      </w:r>
    </w:p>
    <w:tbl>
      <w:tblPr>
        <w:tblW w:w="97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tblCellMar>
        <w:tblLook w:val="01E0" w:firstRow="1" w:lastRow="1" w:firstColumn="1" w:lastColumn="1" w:noHBand="0" w:noVBand="0"/>
      </w:tblPr>
      <w:tblGrid>
        <w:gridCol w:w="9747"/>
      </w:tblGrid>
      <w:tr w:rsidRPr="00074158" w:rsidR="00D10DC7" w:rsidTr="3A48D9C5" w14:paraId="7CEBEB25" w14:textId="77777777">
        <w:tc>
          <w:tcPr>
            <w:tcW w:w="9747" w:type="dxa"/>
            <w:vAlign w:val="center"/>
          </w:tcPr>
          <w:p w:rsidRPr="00074158" w:rsidR="002563DD" w:rsidP="001C4CD0" w:rsidRDefault="001C4CD0" w14:paraId="70DA2C8C" w14:textId="3FB3E536">
            <w:pPr>
              <w:rPr>
                <w:rFonts w:cs="Arial" w:asciiTheme="minorHAnsi" w:hAnsiTheme="minorHAnsi"/>
                <w:b/>
                <w:color w:val="0070C0"/>
                <w:sz w:val="22"/>
                <w:szCs w:val="22"/>
              </w:rPr>
            </w:pPr>
            <w:r w:rsidRPr="009E4707">
              <w:rPr>
                <w:rFonts w:cs="Arial" w:asciiTheme="minorHAnsi" w:hAnsiTheme="minorHAnsi"/>
                <w:b/>
                <w:color w:val="0070C0"/>
                <w:sz w:val="22"/>
                <w:szCs w:val="22"/>
              </w:rPr>
              <w:t>DDNTA</w:t>
            </w:r>
            <w:r>
              <w:rPr>
                <w:rFonts w:cs="Arial" w:asciiTheme="minorHAnsi" w:hAnsiTheme="minorHAnsi"/>
                <w:b/>
                <w:color w:val="0070C0"/>
                <w:sz w:val="22"/>
                <w:szCs w:val="22"/>
              </w:rPr>
              <w:t>-</w:t>
            </w:r>
            <w:r w:rsidRPr="009E4707">
              <w:rPr>
                <w:rFonts w:cs="Arial" w:asciiTheme="minorHAnsi" w:hAnsiTheme="minorHAnsi"/>
                <w:b/>
                <w:color w:val="0070C0"/>
                <w:sz w:val="22"/>
                <w:szCs w:val="22"/>
              </w:rPr>
              <w:t>5.14.</w:t>
            </w:r>
            <w:r>
              <w:rPr>
                <w:rFonts w:cs="Arial" w:asciiTheme="minorHAnsi" w:hAnsiTheme="minorHAnsi"/>
                <w:b/>
                <w:color w:val="0070C0"/>
                <w:sz w:val="22"/>
                <w:szCs w:val="22"/>
              </w:rPr>
              <w:t>1-v1.00</w:t>
            </w:r>
            <w:r w:rsidRPr="009E4707">
              <w:rPr>
                <w:rFonts w:cs="Arial" w:asciiTheme="minorHAnsi" w:hAnsiTheme="minorHAnsi"/>
                <w:b/>
                <w:color w:val="0070C0"/>
                <w:sz w:val="22"/>
                <w:szCs w:val="22"/>
              </w:rPr>
              <w:t xml:space="preserve"> </w:t>
            </w:r>
            <w:r>
              <w:rPr>
                <w:rFonts w:cs="Arial" w:asciiTheme="minorHAnsi" w:hAnsiTheme="minorHAnsi"/>
                <w:b/>
                <w:color w:val="0070C0"/>
                <w:sz w:val="22"/>
                <w:szCs w:val="22"/>
              </w:rPr>
              <w:t>(</w:t>
            </w:r>
            <w:r w:rsidRPr="009E4707">
              <w:rPr>
                <w:rFonts w:cs="Arial" w:asciiTheme="minorHAnsi" w:hAnsiTheme="minorHAnsi"/>
                <w:b/>
                <w:color w:val="0070C0"/>
                <w:sz w:val="22"/>
                <w:szCs w:val="22"/>
              </w:rPr>
              <w:t>Main Document</w:t>
            </w:r>
            <w:r>
              <w:rPr>
                <w:rFonts w:cs="Arial" w:asciiTheme="minorHAnsi" w:hAnsiTheme="minorHAnsi"/>
                <w:b/>
                <w:color w:val="0070C0"/>
                <w:sz w:val="22"/>
                <w:szCs w:val="22"/>
              </w:rPr>
              <w:t>):</w:t>
            </w:r>
            <w:r w:rsidRPr="005E59D9">
              <w:rPr>
                <w:rFonts w:cs="Arial" w:asciiTheme="minorHAnsi" w:hAnsiTheme="minorHAnsi"/>
                <w:b/>
                <w:color w:val="0070C0"/>
                <w:sz w:val="22"/>
                <w:szCs w:val="22"/>
              </w:rPr>
              <w:t xml:space="preserve"> </w:t>
            </w:r>
            <w:r>
              <w:rPr>
                <w:rFonts w:cs="Arial" w:asciiTheme="minorHAnsi" w:hAnsiTheme="minorHAnsi"/>
                <w:b/>
                <w:color w:val="0070C0"/>
                <w:sz w:val="22"/>
                <w:szCs w:val="22"/>
              </w:rPr>
              <w:t>Justified d</w:t>
            </w:r>
            <w:r w:rsidRPr="004D416C" w:rsidR="004D416C">
              <w:rPr>
                <w:rFonts w:cs="Arial" w:asciiTheme="minorHAnsi" w:hAnsiTheme="minorHAnsi"/>
                <w:b/>
                <w:color w:val="0070C0"/>
                <w:sz w:val="22"/>
                <w:szCs w:val="22"/>
              </w:rPr>
              <w:t xml:space="preserve">ifferences </w:t>
            </w:r>
            <w:r>
              <w:rPr>
                <w:rFonts w:cs="Arial" w:asciiTheme="minorHAnsi" w:hAnsiTheme="minorHAnsi"/>
                <w:b/>
                <w:color w:val="0070C0"/>
                <w:sz w:val="22"/>
                <w:szCs w:val="22"/>
              </w:rPr>
              <w:t xml:space="preserve">again the </w:t>
            </w:r>
            <w:r w:rsidRPr="004D416C" w:rsidR="004D416C">
              <w:rPr>
                <w:rFonts w:cs="Arial" w:asciiTheme="minorHAnsi" w:hAnsiTheme="minorHAnsi"/>
                <w:b/>
                <w:color w:val="0070C0"/>
                <w:sz w:val="22"/>
                <w:szCs w:val="22"/>
              </w:rPr>
              <w:t>UCC Annex B</w:t>
            </w:r>
          </w:p>
        </w:tc>
      </w:tr>
      <w:tr w:rsidRPr="00074158" w:rsidR="0046158E" w:rsidTr="3A48D9C5" w14:paraId="759A9E8B" w14:textId="77777777">
        <w:tc>
          <w:tcPr>
            <w:tcW w:w="9747" w:type="dxa"/>
            <w:vAlign w:val="center"/>
          </w:tcPr>
          <w:p w:rsidR="001C4CD0" w:rsidP="00837369" w:rsidRDefault="001C4CD0" w14:paraId="6BC39F3B" w14:textId="77777777">
            <w:pPr>
              <w:rPr>
                <w:rFonts w:cs="Arial" w:asciiTheme="minorHAnsi" w:hAnsiTheme="minorHAnsi"/>
                <w:color w:val="0070C0"/>
                <w:sz w:val="22"/>
                <w:szCs w:val="22"/>
              </w:rPr>
            </w:pPr>
            <w:r>
              <w:rPr>
                <w:rFonts w:cs="Arial" w:asciiTheme="minorHAnsi" w:hAnsiTheme="minorHAnsi"/>
                <w:color w:val="0070C0"/>
                <w:sz w:val="22"/>
                <w:szCs w:val="22"/>
              </w:rPr>
              <w:t>P</w:t>
            </w:r>
            <w:r w:rsidR="004E2742">
              <w:rPr>
                <w:rFonts w:cs="Arial" w:asciiTheme="minorHAnsi" w:hAnsiTheme="minorHAnsi"/>
                <w:color w:val="0070C0"/>
                <w:sz w:val="22"/>
                <w:szCs w:val="22"/>
              </w:rPr>
              <w:t>art</w:t>
            </w:r>
            <w:r w:rsidR="00750EE5">
              <w:rPr>
                <w:rFonts w:cs="Arial" w:asciiTheme="minorHAnsi" w:hAnsiTheme="minorHAnsi"/>
                <w:color w:val="0070C0"/>
                <w:sz w:val="22"/>
                <w:szCs w:val="22"/>
              </w:rPr>
              <w:t xml:space="preserve"> of the Data Elements from the structure of </w:t>
            </w:r>
            <w:r w:rsidRPr="001C4CD0" w:rsidR="00750EE5">
              <w:rPr>
                <w:rFonts w:cs="Arial" w:asciiTheme="minorHAnsi" w:hAnsiTheme="minorHAnsi"/>
                <w:b/>
                <w:color w:val="0070C0"/>
                <w:sz w:val="22"/>
                <w:szCs w:val="22"/>
              </w:rPr>
              <w:t>CC170C</w:t>
            </w:r>
            <w:r w:rsidR="00750EE5">
              <w:rPr>
                <w:rFonts w:cs="Arial" w:asciiTheme="minorHAnsi" w:hAnsiTheme="minorHAnsi"/>
                <w:color w:val="0070C0"/>
                <w:sz w:val="22"/>
                <w:szCs w:val="22"/>
              </w:rPr>
              <w:t xml:space="preserve"> as presented in Appendix Q2 (</w:t>
            </w:r>
            <w:r>
              <w:rPr>
                <w:rFonts w:cs="Arial" w:asciiTheme="minorHAnsi" w:hAnsiTheme="minorHAnsi"/>
                <w:color w:val="0070C0"/>
                <w:sz w:val="22"/>
                <w:szCs w:val="22"/>
              </w:rPr>
              <w:t>DDNTA-</w:t>
            </w:r>
            <w:r w:rsidR="00D647FB">
              <w:rPr>
                <w:rFonts w:cs="Arial" w:asciiTheme="minorHAnsi" w:hAnsiTheme="minorHAnsi"/>
                <w:color w:val="0070C0"/>
                <w:sz w:val="22"/>
                <w:szCs w:val="22"/>
              </w:rPr>
              <w:t>5.14.1</w:t>
            </w:r>
            <w:r>
              <w:rPr>
                <w:rFonts w:cs="Arial" w:asciiTheme="minorHAnsi" w:hAnsiTheme="minorHAnsi"/>
                <w:color w:val="0070C0"/>
                <w:sz w:val="22"/>
                <w:szCs w:val="22"/>
              </w:rPr>
              <w:t>-v1.00 -</w:t>
            </w:r>
            <w:r w:rsidRPr="00750EE5" w:rsidR="00750EE5">
              <w:rPr>
                <w:rFonts w:cs="Arial" w:asciiTheme="minorHAnsi" w:hAnsiTheme="minorHAnsi"/>
                <w:color w:val="0070C0"/>
                <w:sz w:val="22"/>
                <w:szCs w:val="22"/>
              </w:rPr>
              <w:t xml:space="preserve"> CSE-v51.6</w:t>
            </w:r>
            <w:r w:rsidR="00D647FB">
              <w:rPr>
                <w:rFonts w:cs="Arial" w:asciiTheme="minorHAnsi" w:hAnsiTheme="minorHAnsi"/>
                <w:color w:val="0070C0"/>
                <w:sz w:val="22"/>
                <w:szCs w:val="22"/>
              </w:rPr>
              <w:t>.</w:t>
            </w:r>
            <w:r w:rsidRPr="00750EE5" w:rsidR="00750EE5">
              <w:rPr>
                <w:rFonts w:cs="Arial" w:asciiTheme="minorHAnsi" w:hAnsiTheme="minorHAnsi"/>
                <w:color w:val="0070C0"/>
                <w:sz w:val="22"/>
                <w:szCs w:val="22"/>
              </w:rPr>
              <w:t>0)</w:t>
            </w:r>
            <w:r w:rsidR="00750EE5">
              <w:rPr>
                <w:rFonts w:cs="Arial" w:asciiTheme="minorHAnsi" w:hAnsiTheme="minorHAnsi"/>
                <w:color w:val="0070C0"/>
                <w:sz w:val="22"/>
                <w:szCs w:val="22"/>
              </w:rPr>
              <w:t xml:space="preserve"> </w:t>
            </w:r>
            <w:r w:rsidRPr="00750EE5" w:rsidR="004D416C">
              <w:rPr>
                <w:rFonts w:cs="Arial" w:asciiTheme="minorHAnsi" w:hAnsiTheme="minorHAnsi"/>
                <w:color w:val="0070C0"/>
                <w:sz w:val="22"/>
                <w:szCs w:val="22"/>
              </w:rPr>
              <w:t xml:space="preserve">are not </w:t>
            </w:r>
            <w:r w:rsidR="00750EE5">
              <w:rPr>
                <w:rFonts w:cs="Arial" w:asciiTheme="minorHAnsi" w:hAnsiTheme="minorHAnsi"/>
                <w:color w:val="0070C0"/>
                <w:sz w:val="22"/>
                <w:szCs w:val="22"/>
              </w:rPr>
              <w:t xml:space="preserve">included </w:t>
            </w:r>
            <w:r w:rsidRPr="00750EE5" w:rsidR="004D416C">
              <w:rPr>
                <w:rFonts w:cs="Arial" w:asciiTheme="minorHAnsi" w:hAnsiTheme="minorHAnsi"/>
                <w:color w:val="0070C0"/>
                <w:sz w:val="22"/>
                <w:szCs w:val="22"/>
              </w:rPr>
              <w:t xml:space="preserve">yet in </w:t>
            </w:r>
            <w:r w:rsidRPr="00750EE5" w:rsidR="00750EE5">
              <w:rPr>
                <w:rFonts w:cs="Arial" w:asciiTheme="minorHAnsi" w:hAnsiTheme="minorHAnsi"/>
                <w:color w:val="0070C0"/>
                <w:sz w:val="22"/>
                <w:szCs w:val="22"/>
              </w:rPr>
              <w:t xml:space="preserve">the published </w:t>
            </w:r>
            <w:r w:rsidR="00750EE5">
              <w:rPr>
                <w:rFonts w:cs="Arial" w:asciiTheme="minorHAnsi" w:hAnsiTheme="minorHAnsi"/>
                <w:color w:val="0070C0"/>
                <w:sz w:val="22"/>
                <w:szCs w:val="22"/>
              </w:rPr>
              <w:t xml:space="preserve">UCC </w:t>
            </w:r>
            <w:r w:rsidRPr="00750EE5" w:rsidR="004D416C">
              <w:rPr>
                <w:rFonts w:cs="Arial" w:asciiTheme="minorHAnsi" w:hAnsiTheme="minorHAnsi"/>
                <w:color w:val="0070C0"/>
                <w:sz w:val="22"/>
                <w:szCs w:val="22"/>
              </w:rPr>
              <w:t>Annex</w:t>
            </w:r>
            <w:r w:rsidR="00750EE5">
              <w:rPr>
                <w:rFonts w:cs="Arial" w:asciiTheme="minorHAnsi" w:hAnsiTheme="minorHAnsi"/>
                <w:color w:val="0070C0"/>
                <w:sz w:val="22"/>
                <w:szCs w:val="22"/>
              </w:rPr>
              <w:t xml:space="preserve"> B</w:t>
            </w:r>
            <w:r w:rsidRPr="00750EE5" w:rsidR="004D416C">
              <w:rPr>
                <w:rFonts w:cs="Arial" w:asciiTheme="minorHAnsi" w:hAnsiTheme="minorHAnsi"/>
                <w:color w:val="0070C0"/>
                <w:sz w:val="22"/>
                <w:szCs w:val="22"/>
              </w:rPr>
              <w:t xml:space="preserve"> </w:t>
            </w:r>
            <w:r>
              <w:rPr>
                <w:rFonts w:cs="Arial" w:asciiTheme="minorHAnsi" w:hAnsiTheme="minorHAnsi"/>
                <w:color w:val="0070C0"/>
                <w:sz w:val="22"/>
                <w:szCs w:val="22"/>
              </w:rPr>
              <w:t>(</w:t>
            </w:r>
            <w:r w:rsidRPr="00750EE5" w:rsidR="00750EE5">
              <w:rPr>
                <w:rFonts w:cs="Arial" w:asciiTheme="minorHAnsi" w:hAnsiTheme="minorHAnsi"/>
                <w:color w:val="0070C0"/>
                <w:sz w:val="22"/>
                <w:szCs w:val="22"/>
              </w:rPr>
              <w:t>v.10.2</w:t>
            </w:r>
            <w:r>
              <w:rPr>
                <w:rFonts w:cs="Arial" w:asciiTheme="minorHAnsi" w:hAnsiTheme="minorHAnsi"/>
                <w:color w:val="0070C0"/>
                <w:sz w:val="22"/>
                <w:szCs w:val="22"/>
              </w:rPr>
              <w:t>)</w:t>
            </w:r>
            <w:r w:rsidR="00750EE5">
              <w:rPr>
                <w:rFonts w:cs="Arial" w:asciiTheme="minorHAnsi" w:hAnsiTheme="minorHAnsi"/>
                <w:color w:val="0070C0"/>
                <w:sz w:val="22"/>
                <w:szCs w:val="22"/>
              </w:rPr>
              <w:t xml:space="preserve">. </w:t>
            </w:r>
          </w:p>
          <w:p w:rsidR="00837369" w:rsidP="00837369" w:rsidRDefault="001C4CD0" w14:paraId="35A0E9A7" w14:textId="7325AB25">
            <w:pPr>
              <w:rPr>
                <w:rFonts w:cs="Arial" w:asciiTheme="minorHAnsi" w:hAnsiTheme="minorHAnsi"/>
                <w:color w:val="0070C0"/>
                <w:sz w:val="22"/>
                <w:szCs w:val="22"/>
              </w:rPr>
            </w:pPr>
            <w:r>
              <w:rPr>
                <w:rFonts w:cs="Arial" w:asciiTheme="minorHAnsi" w:hAnsiTheme="minorHAnsi"/>
                <w:color w:val="0070C0"/>
                <w:sz w:val="22"/>
                <w:szCs w:val="22"/>
              </w:rPr>
              <w:t>This delta between DDNTA-</w:t>
            </w:r>
            <w:r w:rsidR="00D647FB">
              <w:rPr>
                <w:rFonts w:cs="Arial" w:asciiTheme="minorHAnsi" w:hAnsiTheme="minorHAnsi"/>
                <w:color w:val="0070C0"/>
                <w:sz w:val="22"/>
                <w:szCs w:val="22"/>
              </w:rPr>
              <w:t>5.14.1</w:t>
            </w:r>
            <w:r w:rsidR="00F16A41">
              <w:rPr>
                <w:rFonts w:cs="Arial" w:asciiTheme="minorHAnsi" w:hAnsiTheme="minorHAnsi"/>
                <w:color w:val="0070C0"/>
                <w:sz w:val="22"/>
                <w:szCs w:val="22"/>
              </w:rPr>
              <w:t>-v1.00</w:t>
            </w:r>
            <w:r w:rsidRPr="00750EE5" w:rsidR="00750EE5">
              <w:rPr>
                <w:rFonts w:cs="Arial" w:asciiTheme="minorHAnsi" w:hAnsiTheme="minorHAnsi"/>
                <w:color w:val="0070C0"/>
                <w:sz w:val="22"/>
                <w:szCs w:val="22"/>
              </w:rPr>
              <w:t xml:space="preserve"> </w:t>
            </w:r>
            <w:r>
              <w:rPr>
                <w:rFonts w:cs="Arial" w:asciiTheme="minorHAnsi" w:hAnsiTheme="minorHAnsi"/>
                <w:color w:val="0070C0"/>
                <w:sz w:val="22"/>
                <w:szCs w:val="22"/>
              </w:rPr>
              <w:t xml:space="preserve">and the </w:t>
            </w:r>
            <w:r w:rsidRPr="00837369">
              <w:rPr>
                <w:rFonts w:cs="Arial" w:asciiTheme="minorHAnsi" w:hAnsiTheme="minorHAnsi"/>
                <w:color w:val="0070C0"/>
                <w:sz w:val="22"/>
                <w:szCs w:val="22"/>
              </w:rPr>
              <w:t>Annexes B (DA/IA)</w:t>
            </w:r>
            <w:r>
              <w:rPr>
                <w:rFonts w:cs="Arial" w:asciiTheme="minorHAnsi" w:hAnsiTheme="minorHAnsi"/>
                <w:color w:val="0070C0"/>
                <w:sz w:val="22"/>
                <w:szCs w:val="22"/>
              </w:rPr>
              <w:t xml:space="preserve"> must be fully documented in </w:t>
            </w:r>
            <w:r w:rsidRPr="00750EE5" w:rsidR="00750EE5">
              <w:rPr>
                <w:rFonts w:cs="Arial" w:asciiTheme="minorHAnsi" w:hAnsiTheme="minorHAnsi"/>
                <w:color w:val="0070C0"/>
                <w:sz w:val="22"/>
                <w:szCs w:val="22"/>
              </w:rPr>
              <w:t xml:space="preserve">section I.III.4 - </w:t>
            </w:r>
            <w:r w:rsidRPr="001C4CD0" w:rsidR="00750EE5">
              <w:rPr>
                <w:rFonts w:cs="Arial" w:asciiTheme="minorHAnsi" w:hAnsiTheme="minorHAnsi"/>
                <w:b/>
                <w:color w:val="0070C0"/>
                <w:sz w:val="22"/>
                <w:szCs w:val="22"/>
              </w:rPr>
              <w:t>Table 5: Justified deviations from UCC Data Annex B [A18]</w:t>
            </w:r>
            <w:r>
              <w:rPr>
                <w:rFonts w:cs="Arial" w:asciiTheme="minorHAnsi" w:hAnsiTheme="minorHAnsi"/>
                <w:color w:val="0070C0"/>
                <w:sz w:val="22"/>
                <w:szCs w:val="22"/>
              </w:rPr>
              <w:t xml:space="preserve">. The missing information </w:t>
            </w:r>
            <w:r w:rsidR="00750EE5">
              <w:rPr>
                <w:rFonts w:cs="Arial" w:asciiTheme="minorHAnsi" w:hAnsiTheme="minorHAnsi"/>
                <w:color w:val="0070C0"/>
                <w:sz w:val="22"/>
                <w:szCs w:val="22"/>
              </w:rPr>
              <w:t xml:space="preserve">shall be added </w:t>
            </w:r>
            <w:proofErr w:type="gramStart"/>
            <w:r w:rsidRPr="00837369" w:rsidR="00837369">
              <w:rPr>
                <w:rFonts w:cs="Arial" w:asciiTheme="minorHAnsi" w:hAnsiTheme="minorHAnsi"/>
                <w:color w:val="0070C0"/>
                <w:sz w:val="22"/>
                <w:szCs w:val="22"/>
              </w:rPr>
              <w:t>in order to</w:t>
            </w:r>
            <w:proofErr w:type="gramEnd"/>
            <w:r w:rsidRPr="00837369" w:rsidR="00837369">
              <w:rPr>
                <w:rFonts w:cs="Arial" w:asciiTheme="minorHAnsi" w:hAnsiTheme="minorHAnsi"/>
                <w:color w:val="0070C0"/>
                <w:sz w:val="22"/>
                <w:szCs w:val="22"/>
              </w:rPr>
              <w:t xml:space="preserve"> keep trace of the discrepancies.</w:t>
            </w:r>
          </w:p>
          <w:p w:rsidRPr="001C4CD0" w:rsidR="00A37C91" w:rsidP="3A48D9C5" w:rsidRDefault="704E4B06" w14:paraId="47B493E5" w14:textId="5C5F85C4">
            <w:pPr>
              <w:rPr>
                <w:rFonts w:cs="Arial" w:asciiTheme="minorHAnsi" w:hAnsiTheme="minorHAnsi"/>
                <w:color w:val="0070C0"/>
                <w:sz w:val="22"/>
                <w:szCs w:val="22"/>
              </w:rPr>
            </w:pPr>
            <w:r w:rsidRPr="3A48D9C5">
              <w:rPr>
                <w:rFonts w:cs="Arial" w:asciiTheme="minorHAnsi" w:hAnsiTheme="minorHAnsi"/>
                <w:color w:val="0070C0"/>
                <w:sz w:val="22"/>
                <w:szCs w:val="22"/>
              </w:rPr>
              <w:t xml:space="preserve">The objective is to document that the </w:t>
            </w:r>
            <w:r w:rsidRPr="001C4CD0">
              <w:rPr>
                <w:rFonts w:cs="Arial" w:asciiTheme="minorHAnsi" w:hAnsiTheme="minorHAnsi"/>
                <w:b/>
                <w:color w:val="0070C0"/>
                <w:sz w:val="22"/>
                <w:szCs w:val="22"/>
              </w:rPr>
              <w:t>remaining discrepancies</w:t>
            </w:r>
            <w:r w:rsidRPr="3A48D9C5">
              <w:rPr>
                <w:rFonts w:cs="Arial" w:asciiTheme="minorHAnsi" w:hAnsiTheme="minorHAnsi"/>
                <w:color w:val="0070C0"/>
                <w:sz w:val="22"/>
                <w:szCs w:val="22"/>
              </w:rPr>
              <w:t xml:space="preserve"> between DDNTA-v</w:t>
            </w:r>
            <w:r w:rsidR="00D647FB">
              <w:rPr>
                <w:rFonts w:cs="Arial" w:asciiTheme="minorHAnsi" w:hAnsiTheme="minorHAnsi"/>
                <w:color w:val="0070C0"/>
                <w:sz w:val="22"/>
                <w:szCs w:val="22"/>
              </w:rPr>
              <w:t>5.14.1</w:t>
            </w:r>
            <w:r w:rsidRPr="3A48D9C5" w:rsidR="004E2742">
              <w:rPr>
                <w:rFonts w:cs="Arial" w:asciiTheme="minorHAnsi" w:hAnsiTheme="minorHAnsi"/>
                <w:color w:val="0070C0"/>
                <w:sz w:val="22"/>
                <w:szCs w:val="22"/>
              </w:rPr>
              <w:t>-v1.00</w:t>
            </w:r>
            <w:r w:rsidRPr="3A48D9C5">
              <w:rPr>
                <w:rFonts w:cs="Arial" w:asciiTheme="minorHAnsi" w:hAnsiTheme="minorHAnsi"/>
                <w:color w:val="0070C0"/>
                <w:sz w:val="22"/>
                <w:szCs w:val="22"/>
              </w:rPr>
              <w:t xml:space="preserve"> and DA/IA will be managed under </w:t>
            </w:r>
            <w:r w:rsidRPr="3A48D9C5" w:rsidR="00F06FC3">
              <w:rPr>
                <w:rFonts w:cs="Arial" w:asciiTheme="minorHAnsi" w:hAnsiTheme="minorHAnsi"/>
                <w:color w:val="0070C0"/>
                <w:sz w:val="22"/>
                <w:szCs w:val="22"/>
              </w:rPr>
              <w:t xml:space="preserve">the </w:t>
            </w:r>
            <w:r w:rsidRPr="001C4CD0" w:rsidR="00F06FC3">
              <w:rPr>
                <w:rFonts w:cs="Arial" w:asciiTheme="minorHAnsi" w:hAnsiTheme="minorHAnsi"/>
                <w:b/>
                <w:color w:val="0070C0"/>
                <w:sz w:val="22"/>
                <w:szCs w:val="22"/>
              </w:rPr>
              <w:t xml:space="preserve">next </w:t>
            </w:r>
            <w:r w:rsidR="001C4CD0">
              <w:rPr>
                <w:rFonts w:cs="Arial" w:asciiTheme="minorHAnsi" w:hAnsiTheme="minorHAnsi"/>
                <w:b/>
                <w:color w:val="0070C0"/>
                <w:sz w:val="22"/>
                <w:szCs w:val="22"/>
              </w:rPr>
              <w:t xml:space="preserve">activity for </w:t>
            </w:r>
            <w:r w:rsidRPr="001C4CD0">
              <w:rPr>
                <w:rFonts w:cs="Arial" w:asciiTheme="minorHAnsi" w:hAnsiTheme="minorHAnsi"/>
                <w:b/>
                <w:i/>
                <w:color w:val="0070C0"/>
                <w:sz w:val="22"/>
                <w:szCs w:val="22"/>
              </w:rPr>
              <w:t>UCC Data Annex B Change and Release Managemen</w:t>
            </w:r>
            <w:r w:rsidRPr="001C4CD0" w:rsidR="00F06FC3">
              <w:rPr>
                <w:rFonts w:cs="Arial" w:asciiTheme="minorHAnsi" w:hAnsiTheme="minorHAnsi"/>
                <w:b/>
                <w:i/>
                <w:color w:val="0070C0"/>
                <w:sz w:val="22"/>
                <w:szCs w:val="22"/>
              </w:rPr>
              <w:t>t</w:t>
            </w:r>
            <w:r w:rsidR="001C4CD0">
              <w:rPr>
                <w:rFonts w:cs="Arial" w:asciiTheme="minorHAnsi" w:hAnsiTheme="minorHAnsi"/>
                <w:color w:val="0070C0"/>
                <w:sz w:val="22"/>
                <w:szCs w:val="22"/>
              </w:rPr>
              <w:t xml:space="preserve"> (by DIH).</w:t>
            </w:r>
            <w:r w:rsidRPr="3A48D9C5" w:rsidR="05070780">
              <w:rPr>
                <w:rFonts w:cs="Arial" w:asciiTheme="minorHAnsi" w:hAnsiTheme="minorHAnsi"/>
                <w:color w:val="0070C0"/>
                <w:sz w:val="22"/>
                <w:szCs w:val="22"/>
              </w:rPr>
              <w:t xml:space="preserve"> </w:t>
            </w:r>
          </w:p>
        </w:tc>
      </w:tr>
    </w:tbl>
    <w:p w:rsidRPr="00074158" w:rsidR="005F7EF0" w:rsidP="00C001F9" w:rsidRDefault="005F7EF0" w14:paraId="47C12472" w14:textId="77777777">
      <w:pPr>
        <w:rPr>
          <w:rFonts w:cs="Arial" w:asciiTheme="minorHAnsi" w:hAnsiTheme="minorHAnsi"/>
          <w:sz w:val="28"/>
          <w:szCs w:val="28"/>
        </w:rPr>
      </w:pPr>
    </w:p>
    <w:p w:rsidRPr="00B662F6" w:rsidR="001C4CD0" w:rsidP="001C4CD0" w:rsidRDefault="001C4CD0" w14:paraId="681A0795" w14:textId="77777777">
      <w:pPr>
        <w:rPr>
          <w:rFonts w:cs="Arial" w:asciiTheme="minorHAnsi" w:hAnsiTheme="minorHAnsi"/>
          <w:b/>
          <w:bCs/>
          <w:sz w:val="28"/>
          <w:szCs w:val="28"/>
        </w:rPr>
      </w:pPr>
      <w:r w:rsidRPr="00074158">
        <w:rPr>
          <w:rFonts w:cs="Arial" w:asciiTheme="minorHAnsi" w:hAnsiTheme="minorHAnsi"/>
          <w:b/>
          <w:bCs/>
          <w:sz w:val="28"/>
          <w:szCs w:val="28"/>
        </w:rPr>
        <w:t xml:space="preserve">Section 2: </w:t>
      </w:r>
      <w:r>
        <w:rPr>
          <w:rFonts w:cs="Arial" w:asciiTheme="minorHAnsi" w:hAnsiTheme="minorHAnsi"/>
          <w:b/>
          <w:bCs/>
          <w:sz w:val="28"/>
          <w:szCs w:val="28"/>
        </w:rPr>
        <w:t>Problem statement</w:t>
      </w:r>
      <w:r w:rsidRPr="00074158">
        <w:rPr>
          <w:rFonts w:cs="Arial" w:asciiTheme="minorHAnsi" w:hAnsiTheme="minorHAnsi"/>
          <w:b/>
          <w:bCs/>
          <w:sz w:val="28"/>
          <w:szCs w:val="28"/>
        </w:rPr>
        <w:t xml:space="preserve"> </w:t>
      </w:r>
    </w:p>
    <w:tbl>
      <w:tblPr>
        <w:tblW w:w="97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tblCellMar>
        <w:tblLook w:val="01E0" w:firstRow="1" w:lastRow="1" w:firstColumn="1" w:lastColumn="1" w:noHBand="0" w:noVBand="0"/>
      </w:tblPr>
      <w:tblGrid>
        <w:gridCol w:w="9747"/>
      </w:tblGrid>
      <w:tr w:rsidRPr="00074158" w:rsidR="003D4A7A" w:rsidTr="3A48D9C5" w14:paraId="482A54D6" w14:textId="77777777">
        <w:tc>
          <w:tcPr>
            <w:tcW w:w="9747" w:type="dxa"/>
          </w:tcPr>
          <w:p w:rsidR="0056427D" w:rsidP="0056427D" w:rsidRDefault="0056427D" w14:paraId="5A023329" w14:textId="3D33F2D1">
            <w:pPr>
              <w:rPr>
                <w:rFonts w:cs="Arial" w:asciiTheme="minorHAnsi" w:hAnsiTheme="minorHAnsi"/>
                <w:sz w:val="22"/>
                <w:szCs w:val="22"/>
              </w:rPr>
            </w:pPr>
            <w:r>
              <w:rPr>
                <w:rFonts w:cs="Arial" w:asciiTheme="minorHAnsi" w:hAnsiTheme="minorHAnsi"/>
                <w:sz w:val="22"/>
                <w:szCs w:val="22"/>
              </w:rPr>
              <w:t xml:space="preserve">The below differences were identified between </w:t>
            </w:r>
            <w:r w:rsidRPr="0056427D">
              <w:rPr>
                <w:rFonts w:cs="Arial" w:asciiTheme="minorHAnsi" w:hAnsiTheme="minorHAnsi"/>
                <w:sz w:val="22"/>
                <w:szCs w:val="22"/>
              </w:rPr>
              <w:t xml:space="preserve">UCC Annex B v.10.2. </w:t>
            </w:r>
            <w:r>
              <w:rPr>
                <w:rFonts w:cs="Arial" w:asciiTheme="minorHAnsi" w:hAnsiTheme="minorHAnsi"/>
                <w:sz w:val="22"/>
                <w:szCs w:val="22"/>
              </w:rPr>
              <w:t xml:space="preserve">and the </w:t>
            </w:r>
            <w:r w:rsidRPr="0056427D">
              <w:rPr>
                <w:rFonts w:cs="Arial" w:asciiTheme="minorHAnsi" w:hAnsiTheme="minorHAnsi"/>
                <w:sz w:val="22"/>
                <w:szCs w:val="22"/>
              </w:rPr>
              <w:t>Appendix Q2 (DDNTA-v0</w:t>
            </w:r>
            <w:r w:rsidR="00D647FB">
              <w:rPr>
                <w:rFonts w:cs="Arial" w:asciiTheme="minorHAnsi" w:hAnsiTheme="minorHAnsi"/>
                <w:sz w:val="22"/>
                <w:szCs w:val="22"/>
              </w:rPr>
              <w:t>5.14.1</w:t>
            </w:r>
            <w:r w:rsidRPr="0056427D">
              <w:rPr>
                <w:rFonts w:cs="Arial" w:asciiTheme="minorHAnsi" w:hAnsiTheme="minorHAnsi"/>
                <w:sz w:val="22"/>
                <w:szCs w:val="22"/>
              </w:rPr>
              <w:t xml:space="preserve"> CSE-v51.6</w:t>
            </w:r>
            <w:r w:rsidR="00D647FB">
              <w:rPr>
                <w:rFonts w:cs="Arial" w:asciiTheme="minorHAnsi" w:hAnsiTheme="minorHAnsi"/>
                <w:sz w:val="22"/>
                <w:szCs w:val="22"/>
              </w:rPr>
              <w:t>.</w:t>
            </w:r>
            <w:r w:rsidRPr="0056427D">
              <w:rPr>
                <w:rFonts w:cs="Arial" w:asciiTheme="minorHAnsi" w:hAnsiTheme="minorHAnsi"/>
                <w:sz w:val="22"/>
                <w:szCs w:val="22"/>
              </w:rPr>
              <w:t xml:space="preserve">0) </w:t>
            </w:r>
            <w:r>
              <w:rPr>
                <w:rFonts w:cs="Arial" w:asciiTheme="minorHAnsi" w:hAnsiTheme="minorHAnsi"/>
                <w:sz w:val="22"/>
                <w:szCs w:val="22"/>
              </w:rPr>
              <w:t>due to</w:t>
            </w:r>
            <w:r w:rsidR="004E2742">
              <w:rPr>
                <w:rFonts w:cs="Arial" w:asciiTheme="minorHAnsi" w:hAnsiTheme="minorHAnsi"/>
                <w:sz w:val="22"/>
                <w:szCs w:val="22"/>
              </w:rPr>
              <w:t xml:space="preserve"> structure of</w:t>
            </w:r>
            <w:r>
              <w:rPr>
                <w:rFonts w:cs="Arial" w:asciiTheme="minorHAnsi" w:hAnsiTheme="minorHAnsi"/>
                <w:sz w:val="22"/>
                <w:szCs w:val="22"/>
              </w:rPr>
              <w:t xml:space="preserve"> CC170C </w:t>
            </w:r>
            <w:r w:rsidR="004E2742">
              <w:rPr>
                <w:rFonts w:cs="Arial" w:asciiTheme="minorHAnsi" w:hAnsiTheme="minorHAnsi"/>
                <w:sz w:val="22"/>
                <w:szCs w:val="22"/>
              </w:rPr>
              <w:t>based on</w:t>
            </w:r>
            <w:r>
              <w:rPr>
                <w:rFonts w:cs="Arial" w:asciiTheme="minorHAnsi" w:hAnsiTheme="minorHAnsi"/>
                <w:sz w:val="22"/>
                <w:szCs w:val="22"/>
              </w:rPr>
              <w:t xml:space="preserve"> the </w:t>
            </w:r>
            <w:r w:rsidR="00336B2B">
              <w:rPr>
                <w:rFonts w:cs="Arial" w:asciiTheme="minorHAnsi" w:hAnsiTheme="minorHAnsi"/>
                <w:sz w:val="22"/>
                <w:szCs w:val="22"/>
              </w:rPr>
              <w:t xml:space="preserve">attached </w:t>
            </w:r>
            <w:r>
              <w:rPr>
                <w:rFonts w:cs="Arial" w:asciiTheme="minorHAnsi" w:hAnsiTheme="minorHAnsi"/>
                <w:sz w:val="22"/>
                <w:szCs w:val="22"/>
              </w:rPr>
              <w:t xml:space="preserve">analysis </w:t>
            </w:r>
            <w:r w:rsidR="00CF3BC9">
              <w:rPr>
                <w:rFonts w:cs="Arial" w:asciiTheme="minorHAnsi" w:hAnsiTheme="minorHAnsi"/>
                <w:sz w:val="22"/>
                <w:szCs w:val="22"/>
              </w:rPr>
              <w:t xml:space="preserve">received </w:t>
            </w:r>
            <w:r w:rsidR="001C4CD0">
              <w:rPr>
                <w:rFonts w:cs="Arial" w:asciiTheme="minorHAnsi" w:hAnsiTheme="minorHAnsi"/>
                <w:sz w:val="22"/>
                <w:szCs w:val="22"/>
              </w:rPr>
              <w:t>from</w:t>
            </w:r>
            <w:r>
              <w:rPr>
                <w:rFonts w:cs="Arial" w:asciiTheme="minorHAnsi" w:hAnsiTheme="minorHAnsi"/>
                <w:sz w:val="22"/>
                <w:szCs w:val="22"/>
              </w:rPr>
              <w:t xml:space="preserve"> NA-NL</w:t>
            </w:r>
            <w:r w:rsidR="00A37764">
              <w:rPr>
                <w:rFonts w:cs="Arial" w:asciiTheme="minorHAnsi" w:hAnsiTheme="minorHAnsi"/>
                <w:sz w:val="22"/>
                <w:szCs w:val="22"/>
              </w:rPr>
              <w:t xml:space="preserve">: </w:t>
            </w:r>
          </w:p>
          <w:bookmarkStart w:name="_MON_1690897048" w:id="2"/>
          <w:bookmarkEnd w:id="2"/>
          <w:p w:rsidR="00750EE5" w:rsidP="00A94C11" w:rsidRDefault="00336B2B" w14:paraId="5045C87B" w14:textId="48D0D3B8">
            <w:pPr>
              <w:rPr>
                <w:rFonts w:cs="Arial" w:asciiTheme="minorHAnsi" w:hAnsiTheme="minorHAnsi"/>
                <w:sz w:val="22"/>
                <w:szCs w:val="22"/>
              </w:rPr>
            </w:pPr>
            <w:r>
              <w:rPr>
                <w:rFonts w:cs="Arial" w:asciiTheme="minorHAnsi" w:hAnsiTheme="minorHAnsi"/>
                <w:sz w:val="22"/>
                <w:szCs w:val="22"/>
              </w:rPr>
              <w:object w:dxaOrig="1520" w:dyaOrig="987" w14:anchorId="0E57036D">
                <v:shape id="_x0000_i1029" style="width:78pt;height:48pt" o:ole="" type="#_x0000_t75">
                  <v:imagedata o:title="" r:id="rId15"/>
                </v:shape>
                <o:OLEObject Type="Embed" ProgID="Word.Document.12" ShapeID="_x0000_i1029" DrawAspect="Icon" ObjectID="_1705487960" r:id="rId16">
                  <o:FieldCodes>\s</o:FieldCodes>
                </o:OLEObject>
              </w:object>
            </w:r>
          </w:p>
          <w:p w:rsidR="00750EE5" w:rsidP="00A94C11" w:rsidRDefault="00750EE5" w14:paraId="606056AA" w14:textId="6AE9AB4C">
            <w:pPr>
              <w:rPr>
                <w:rFonts w:cs="Arial" w:asciiTheme="minorHAnsi" w:hAnsiTheme="minorHAnsi"/>
                <w:sz w:val="22"/>
                <w:szCs w:val="22"/>
              </w:rPr>
            </w:pPr>
          </w:p>
          <w:tbl>
            <w:tblPr>
              <w:tblStyle w:val="TableGrid"/>
              <w:tblW w:w="0" w:type="auto"/>
              <w:tblInd w:w="607" w:type="dxa"/>
              <w:tblLook w:val="04A0" w:firstRow="1" w:lastRow="0" w:firstColumn="1" w:lastColumn="0" w:noHBand="0" w:noVBand="1"/>
            </w:tblPr>
            <w:tblGrid>
              <w:gridCol w:w="1441"/>
              <w:gridCol w:w="7087"/>
            </w:tblGrid>
            <w:tr w:rsidRPr="003B1930" w:rsidR="0056427D" w:rsidTr="001C4CD0" w14:paraId="7F4FBFC3" w14:textId="77777777">
              <w:tc>
                <w:tcPr>
                  <w:tcW w:w="1385" w:type="dxa"/>
                </w:tcPr>
                <w:p w:rsidRPr="003B1930" w:rsidR="0056427D" w:rsidP="0056427D" w:rsidRDefault="0056427D" w14:paraId="7EEA3101" w14:textId="77777777">
                  <w:pPr>
                    <w:autoSpaceDE w:val="0"/>
                    <w:autoSpaceDN w:val="0"/>
                    <w:rPr>
                      <w:rFonts w:asciiTheme="minorHAnsi" w:hAnsiTheme="minorHAnsi" w:cstheme="minorHAnsi"/>
                      <w:b/>
                      <w:bCs/>
                      <w:sz w:val="22"/>
                      <w:szCs w:val="22"/>
                    </w:rPr>
                  </w:pPr>
                  <w:bookmarkStart w:name="_Hlk80185077" w:id="3"/>
                  <w:r w:rsidRPr="003B1930">
                    <w:rPr>
                      <w:rFonts w:asciiTheme="minorHAnsi" w:hAnsiTheme="minorHAnsi" w:cstheme="minorHAnsi"/>
                      <w:b/>
                      <w:bCs/>
                      <w:sz w:val="22"/>
                      <w:szCs w:val="22"/>
                    </w:rPr>
                    <w:t>D.E. No.</w:t>
                  </w:r>
                </w:p>
              </w:tc>
              <w:tc>
                <w:tcPr>
                  <w:tcW w:w="7087" w:type="dxa"/>
                </w:tcPr>
                <w:p w:rsidRPr="003B1930" w:rsidR="0056427D" w:rsidP="0056427D" w:rsidRDefault="0056427D" w14:paraId="7966FEF4" w14:textId="77777777">
                  <w:pPr>
                    <w:autoSpaceDE w:val="0"/>
                    <w:autoSpaceDN w:val="0"/>
                    <w:rPr>
                      <w:rFonts w:asciiTheme="minorHAnsi" w:hAnsiTheme="minorHAnsi" w:cstheme="minorHAnsi"/>
                      <w:b/>
                      <w:bCs/>
                      <w:sz w:val="22"/>
                      <w:szCs w:val="22"/>
                    </w:rPr>
                  </w:pPr>
                  <w:r w:rsidRPr="003B1930">
                    <w:rPr>
                      <w:rFonts w:asciiTheme="minorHAnsi" w:hAnsiTheme="minorHAnsi" w:cstheme="minorHAnsi"/>
                      <w:b/>
                      <w:bCs/>
                      <w:sz w:val="22"/>
                      <w:szCs w:val="22"/>
                    </w:rPr>
                    <w:t>Data Name</w:t>
                  </w:r>
                </w:p>
              </w:tc>
            </w:tr>
            <w:tr w:rsidRPr="003B1930" w:rsidR="0056427D" w:rsidTr="001C4CD0" w14:paraId="5D15F920" w14:textId="77777777">
              <w:tc>
                <w:tcPr>
                  <w:tcW w:w="1385" w:type="dxa"/>
                </w:tcPr>
                <w:p w:rsidRPr="00E45402" w:rsidR="0056427D" w:rsidP="0056427D" w:rsidRDefault="0056427D" w14:paraId="317C960D" w14:textId="67C79950">
                  <w:pPr>
                    <w:autoSpaceDE w:val="0"/>
                    <w:autoSpaceDN w:val="0"/>
                    <w:rPr>
                      <w:rFonts w:asciiTheme="minorHAnsi" w:hAnsiTheme="minorHAnsi" w:cstheme="minorHAnsi"/>
                      <w:color w:val="00B050"/>
                      <w:sz w:val="22"/>
                      <w:szCs w:val="22"/>
                    </w:rPr>
                  </w:pPr>
                  <w:r w:rsidRPr="00E45402">
                    <w:rPr>
                      <w:rFonts w:asciiTheme="minorHAnsi" w:hAnsiTheme="minorHAnsi" w:cstheme="minorHAnsi"/>
                      <w:color w:val="00B050"/>
                      <w:sz w:val="22"/>
                      <w:szCs w:val="22"/>
                    </w:rPr>
                    <w:t>1907000000</w:t>
                  </w:r>
                  <w:r w:rsidR="00E45402">
                    <w:rPr>
                      <w:rFonts w:asciiTheme="minorHAnsi" w:hAnsiTheme="minorHAnsi" w:cstheme="minorHAnsi"/>
                      <w:color w:val="00B050"/>
                      <w:sz w:val="22"/>
                      <w:szCs w:val="22"/>
                    </w:rPr>
                    <w:t>*</w:t>
                  </w:r>
                </w:p>
              </w:tc>
              <w:tc>
                <w:tcPr>
                  <w:tcW w:w="7087" w:type="dxa"/>
                </w:tcPr>
                <w:p w:rsidRPr="00E45402" w:rsidR="0056427D" w:rsidP="0056427D" w:rsidRDefault="0056427D" w14:paraId="13952E18" w14:textId="77777777">
                  <w:pPr>
                    <w:autoSpaceDE w:val="0"/>
                    <w:autoSpaceDN w:val="0"/>
                    <w:rPr>
                      <w:rFonts w:asciiTheme="minorHAnsi" w:hAnsiTheme="minorHAnsi" w:cstheme="minorHAnsi"/>
                      <w:color w:val="00B050"/>
                      <w:sz w:val="22"/>
                      <w:szCs w:val="22"/>
                    </w:rPr>
                  </w:pPr>
                  <w:r w:rsidRPr="00E45402">
                    <w:rPr>
                      <w:rFonts w:asciiTheme="minorHAnsi" w:hAnsiTheme="minorHAnsi" w:cstheme="minorHAnsi"/>
                      <w:color w:val="00B050"/>
                      <w:sz w:val="22"/>
                      <w:szCs w:val="22"/>
                    </w:rPr>
                    <w:t>TRANSPORT EQUIPMENT</w:t>
                  </w:r>
                </w:p>
              </w:tc>
            </w:tr>
            <w:tr w:rsidRPr="003B1930" w:rsidR="0056427D" w:rsidTr="001C4CD0" w14:paraId="71766E0A" w14:textId="77777777">
              <w:tc>
                <w:tcPr>
                  <w:tcW w:w="1385" w:type="dxa"/>
                </w:tcPr>
                <w:p w:rsidRPr="00E43EFB" w:rsidR="0056427D" w:rsidP="0056427D" w:rsidRDefault="0056427D" w14:paraId="2F03397C" w14:textId="77777777">
                  <w:pPr>
                    <w:autoSpaceDE w:val="0"/>
                    <w:autoSpaceDN w:val="0"/>
                    <w:rPr>
                      <w:rFonts w:asciiTheme="minorHAnsi" w:hAnsiTheme="minorHAnsi" w:cstheme="minorHAnsi"/>
                      <w:b/>
                      <w:i/>
                      <w:color w:val="E36C0A" w:themeColor="accent6" w:themeShade="BF"/>
                      <w:sz w:val="22"/>
                      <w:szCs w:val="22"/>
                    </w:rPr>
                  </w:pPr>
                  <w:r w:rsidRPr="00E43EFB">
                    <w:rPr>
                      <w:rFonts w:asciiTheme="minorHAnsi" w:hAnsiTheme="minorHAnsi" w:cstheme="minorHAnsi"/>
                      <w:b/>
                      <w:i/>
                      <w:color w:val="E36C0A" w:themeColor="accent6" w:themeShade="BF"/>
                      <w:sz w:val="22"/>
                      <w:szCs w:val="22"/>
                    </w:rPr>
                    <w:t>1907063000</w:t>
                  </w:r>
                </w:p>
              </w:tc>
              <w:tc>
                <w:tcPr>
                  <w:tcW w:w="7087" w:type="dxa"/>
                </w:tcPr>
                <w:p w:rsidRPr="00E43EFB" w:rsidR="0056427D" w:rsidP="0056427D" w:rsidRDefault="0056427D" w14:paraId="29C1235D" w14:textId="77777777">
                  <w:pPr>
                    <w:autoSpaceDE w:val="0"/>
                    <w:autoSpaceDN w:val="0"/>
                    <w:rPr>
                      <w:rFonts w:asciiTheme="minorHAnsi" w:hAnsiTheme="minorHAnsi" w:cstheme="minorHAnsi"/>
                      <w:b/>
                      <w:i/>
                      <w:color w:val="E36C0A" w:themeColor="accent6" w:themeShade="BF"/>
                      <w:sz w:val="22"/>
                      <w:szCs w:val="22"/>
                    </w:rPr>
                  </w:pPr>
                  <w:r w:rsidRPr="00E43EFB">
                    <w:rPr>
                      <w:rFonts w:asciiTheme="minorHAnsi" w:hAnsiTheme="minorHAnsi" w:cstheme="minorHAnsi"/>
                      <w:b/>
                      <w:i/>
                      <w:color w:val="E36C0A" w:themeColor="accent6" w:themeShade="BF"/>
                      <w:sz w:val="22"/>
                      <w:szCs w:val="22"/>
                    </w:rPr>
                    <w:t>TRANSPORT EQUIPMENT.Container identification number</w:t>
                  </w:r>
                </w:p>
              </w:tc>
            </w:tr>
            <w:tr w:rsidRPr="003B1930" w:rsidR="0056427D" w:rsidTr="001C4CD0" w14:paraId="73F2CC2D" w14:textId="77777777">
              <w:tc>
                <w:tcPr>
                  <w:tcW w:w="1385" w:type="dxa"/>
                </w:tcPr>
                <w:p w:rsidRPr="00E43EFB" w:rsidR="0056427D" w:rsidP="0056427D" w:rsidRDefault="0056427D" w14:paraId="67686BDE" w14:textId="77777777">
                  <w:pPr>
                    <w:autoSpaceDE w:val="0"/>
                    <w:autoSpaceDN w:val="0"/>
                    <w:rPr>
                      <w:rFonts w:asciiTheme="minorHAnsi" w:hAnsiTheme="minorHAnsi" w:cstheme="minorHAnsi"/>
                      <w:b/>
                      <w:i/>
                      <w:color w:val="E36C0A" w:themeColor="accent6" w:themeShade="BF"/>
                      <w:sz w:val="22"/>
                      <w:szCs w:val="22"/>
                    </w:rPr>
                  </w:pPr>
                  <w:r w:rsidRPr="00E43EFB">
                    <w:rPr>
                      <w:rFonts w:asciiTheme="minorHAnsi" w:hAnsiTheme="minorHAnsi" w:cstheme="minorHAnsi"/>
                      <w:b/>
                      <w:i/>
                      <w:color w:val="E36C0A" w:themeColor="accent6" w:themeShade="BF"/>
                      <w:sz w:val="22"/>
                      <w:szCs w:val="22"/>
                    </w:rPr>
                    <w:t>None</w:t>
                  </w:r>
                </w:p>
              </w:tc>
              <w:tc>
                <w:tcPr>
                  <w:tcW w:w="7087" w:type="dxa"/>
                </w:tcPr>
                <w:p w:rsidRPr="00E43EFB" w:rsidR="0056427D" w:rsidP="0056427D" w:rsidRDefault="0056427D" w14:paraId="2BFF15C4" w14:textId="77777777">
                  <w:pPr>
                    <w:autoSpaceDE w:val="0"/>
                    <w:autoSpaceDN w:val="0"/>
                    <w:rPr>
                      <w:rFonts w:asciiTheme="minorHAnsi" w:hAnsiTheme="minorHAnsi" w:cstheme="minorHAnsi"/>
                      <w:b/>
                      <w:i/>
                      <w:color w:val="E36C0A" w:themeColor="accent6" w:themeShade="BF"/>
                      <w:sz w:val="22"/>
                      <w:szCs w:val="22"/>
                    </w:rPr>
                  </w:pPr>
                  <w:r w:rsidRPr="00E43EFB">
                    <w:rPr>
                      <w:rFonts w:asciiTheme="minorHAnsi" w:hAnsiTheme="minorHAnsi" w:cstheme="minorHAnsi"/>
                      <w:b/>
                      <w:i/>
                      <w:color w:val="E36C0A" w:themeColor="accent6" w:themeShade="BF"/>
                      <w:sz w:val="22"/>
                      <w:szCs w:val="22"/>
                    </w:rPr>
                    <w:t>TRANSPORT EQUIPMENT. Number of seals</w:t>
                  </w:r>
                </w:p>
              </w:tc>
            </w:tr>
            <w:tr w:rsidRPr="003B1930" w:rsidR="0056427D" w:rsidTr="001C4CD0" w14:paraId="2D32002D" w14:textId="77777777">
              <w:tc>
                <w:tcPr>
                  <w:tcW w:w="1385" w:type="dxa"/>
                </w:tcPr>
                <w:p w:rsidRPr="00E45402" w:rsidR="0056427D" w:rsidP="0056427D" w:rsidRDefault="0056427D" w14:paraId="448FE198" w14:textId="32E0E60B">
                  <w:pPr>
                    <w:autoSpaceDE w:val="0"/>
                    <w:autoSpaceDN w:val="0"/>
                    <w:rPr>
                      <w:rFonts w:asciiTheme="minorHAnsi" w:hAnsiTheme="minorHAnsi" w:cstheme="minorHAnsi"/>
                      <w:color w:val="00B050"/>
                      <w:sz w:val="22"/>
                      <w:szCs w:val="22"/>
                    </w:rPr>
                  </w:pPr>
                  <w:r w:rsidRPr="00E45402">
                    <w:rPr>
                      <w:rFonts w:asciiTheme="minorHAnsi" w:hAnsiTheme="minorHAnsi" w:cstheme="minorHAnsi"/>
                      <w:color w:val="00B050"/>
                      <w:sz w:val="22"/>
                      <w:szCs w:val="22"/>
                    </w:rPr>
                    <w:t>1910000000</w:t>
                  </w:r>
                  <w:r w:rsidR="00E45402">
                    <w:rPr>
                      <w:rFonts w:asciiTheme="minorHAnsi" w:hAnsiTheme="minorHAnsi" w:cstheme="minorHAnsi"/>
                      <w:color w:val="00B050"/>
                      <w:sz w:val="22"/>
                      <w:szCs w:val="22"/>
                    </w:rPr>
                    <w:t>*</w:t>
                  </w:r>
                </w:p>
              </w:tc>
              <w:tc>
                <w:tcPr>
                  <w:tcW w:w="7087" w:type="dxa"/>
                </w:tcPr>
                <w:p w:rsidRPr="00E45402" w:rsidR="0056427D" w:rsidP="0056427D" w:rsidRDefault="0056427D" w14:paraId="5ECE58D0" w14:textId="77777777">
                  <w:pPr>
                    <w:autoSpaceDE w:val="0"/>
                    <w:autoSpaceDN w:val="0"/>
                    <w:rPr>
                      <w:rFonts w:asciiTheme="minorHAnsi" w:hAnsiTheme="minorHAnsi" w:cstheme="minorHAnsi"/>
                      <w:color w:val="00B050"/>
                      <w:sz w:val="22"/>
                      <w:szCs w:val="22"/>
                    </w:rPr>
                  </w:pPr>
                  <w:r w:rsidRPr="00E45402">
                    <w:rPr>
                      <w:rFonts w:asciiTheme="minorHAnsi" w:hAnsiTheme="minorHAnsi" w:cstheme="minorHAnsi"/>
                      <w:color w:val="00B050"/>
                      <w:sz w:val="22"/>
                      <w:szCs w:val="22"/>
                    </w:rPr>
                    <w:t>SEAL</w:t>
                  </w:r>
                </w:p>
              </w:tc>
            </w:tr>
            <w:tr w:rsidRPr="003B1930" w:rsidR="0056427D" w:rsidTr="001C4CD0" w14:paraId="700C3E43" w14:textId="77777777">
              <w:tc>
                <w:tcPr>
                  <w:tcW w:w="1385" w:type="dxa"/>
                </w:tcPr>
                <w:p w:rsidRPr="00E43EFB" w:rsidR="0056427D" w:rsidP="0056427D" w:rsidRDefault="0056427D" w14:paraId="723D854D" w14:textId="77777777">
                  <w:pPr>
                    <w:autoSpaceDE w:val="0"/>
                    <w:autoSpaceDN w:val="0"/>
                    <w:rPr>
                      <w:rFonts w:asciiTheme="minorHAnsi" w:hAnsiTheme="minorHAnsi" w:cstheme="minorHAnsi"/>
                      <w:b/>
                      <w:i/>
                      <w:color w:val="E36C0A" w:themeColor="accent6" w:themeShade="BF"/>
                      <w:sz w:val="22"/>
                      <w:szCs w:val="22"/>
                    </w:rPr>
                  </w:pPr>
                  <w:r w:rsidRPr="00E43EFB">
                    <w:rPr>
                      <w:rFonts w:asciiTheme="minorHAnsi" w:hAnsiTheme="minorHAnsi" w:cstheme="minorHAnsi"/>
                      <w:b/>
                      <w:i/>
                      <w:color w:val="E36C0A" w:themeColor="accent6" w:themeShade="BF"/>
                      <w:sz w:val="22"/>
                      <w:szCs w:val="22"/>
                    </w:rPr>
                    <w:t>1910015000</w:t>
                  </w:r>
                </w:p>
              </w:tc>
              <w:tc>
                <w:tcPr>
                  <w:tcW w:w="7087" w:type="dxa"/>
                </w:tcPr>
                <w:p w:rsidRPr="00E43EFB" w:rsidR="0056427D" w:rsidP="0056427D" w:rsidRDefault="0056427D" w14:paraId="3D2FDBB3" w14:textId="77777777">
                  <w:pPr>
                    <w:autoSpaceDE w:val="0"/>
                    <w:autoSpaceDN w:val="0"/>
                    <w:rPr>
                      <w:rFonts w:asciiTheme="minorHAnsi" w:hAnsiTheme="minorHAnsi" w:cstheme="minorHAnsi"/>
                      <w:b/>
                      <w:i/>
                      <w:color w:val="E36C0A" w:themeColor="accent6" w:themeShade="BF"/>
                      <w:sz w:val="22"/>
                      <w:szCs w:val="22"/>
                    </w:rPr>
                  </w:pPr>
                  <w:r w:rsidRPr="00E43EFB">
                    <w:rPr>
                      <w:rFonts w:asciiTheme="minorHAnsi" w:hAnsiTheme="minorHAnsi" w:cstheme="minorHAnsi"/>
                      <w:b/>
                      <w:i/>
                      <w:color w:val="E36C0A" w:themeColor="accent6" w:themeShade="BF"/>
                      <w:sz w:val="22"/>
                      <w:szCs w:val="22"/>
                    </w:rPr>
                    <w:t>SEAL.Identifier</w:t>
                  </w:r>
                </w:p>
              </w:tc>
            </w:tr>
            <w:tr w:rsidRPr="003B1930" w:rsidR="0056427D" w:rsidTr="001C4CD0" w14:paraId="3EB99D2B" w14:textId="77777777">
              <w:tc>
                <w:tcPr>
                  <w:tcW w:w="1385" w:type="dxa"/>
                </w:tcPr>
                <w:p w:rsidRPr="00E45402" w:rsidR="0056427D" w:rsidP="0056427D" w:rsidRDefault="0056427D" w14:paraId="20BD812F" w14:textId="2D6F20B0">
                  <w:pPr>
                    <w:autoSpaceDE w:val="0"/>
                    <w:autoSpaceDN w:val="0"/>
                    <w:rPr>
                      <w:rFonts w:asciiTheme="minorHAnsi" w:hAnsiTheme="minorHAnsi" w:cstheme="minorHAnsi"/>
                      <w:color w:val="00B050"/>
                      <w:sz w:val="22"/>
                      <w:szCs w:val="22"/>
                    </w:rPr>
                  </w:pPr>
                  <w:r w:rsidRPr="00E45402">
                    <w:rPr>
                      <w:rFonts w:asciiTheme="minorHAnsi" w:hAnsiTheme="minorHAnsi" w:cstheme="minorHAnsi"/>
                      <w:color w:val="00B050"/>
                      <w:sz w:val="22"/>
                      <w:szCs w:val="22"/>
                    </w:rPr>
                    <w:t>1905000000</w:t>
                  </w:r>
                  <w:r w:rsidR="00E45402">
                    <w:rPr>
                      <w:rFonts w:asciiTheme="minorHAnsi" w:hAnsiTheme="minorHAnsi" w:cstheme="minorHAnsi"/>
                      <w:color w:val="00B050"/>
                      <w:sz w:val="22"/>
                      <w:szCs w:val="22"/>
                    </w:rPr>
                    <w:t>*</w:t>
                  </w:r>
                </w:p>
              </w:tc>
              <w:tc>
                <w:tcPr>
                  <w:tcW w:w="7087" w:type="dxa"/>
                </w:tcPr>
                <w:p w:rsidRPr="00E45402" w:rsidR="0056427D" w:rsidP="0056427D" w:rsidRDefault="0056427D" w14:paraId="2111B0D5" w14:textId="77777777">
                  <w:pPr>
                    <w:autoSpaceDE w:val="0"/>
                    <w:autoSpaceDN w:val="0"/>
                    <w:rPr>
                      <w:rFonts w:asciiTheme="minorHAnsi" w:hAnsiTheme="minorHAnsi" w:cstheme="minorHAnsi"/>
                      <w:color w:val="00B050"/>
                      <w:sz w:val="22"/>
                      <w:szCs w:val="22"/>
                    </w:rPr>
                  </w:pPr>
                  <w:r w:rsidRPr="00E45402">
                    <w:rPr>
                      <w:rFonts w:asciiTheme="minorHAnsi" w:hAnsiTheme="minorHAnsi" w:cstheme="minorHAnsi"/>
                      <w:color w:val="00B050"/>
                      <w:sz w:val="22"/>
                      <w:szCs w:val="22"/>
                    </w:rPr>
                    <w:t>DEPARTURE TRANSPORT MEANS</w:t>
                  </w:r>
                </w:p>
              </w:tc>
            </w:tr>
            <w:tr w:rsidRPr="003B1930" w:rsidR="0056427D" w:rsidTr="001C4CD0" w14:paraId="7FD8F49A" w14:textId="77777777">
              <w:tc>
                <w:tcPr>
                  <w:tcW w:w="1385" w:type="dxa"/>
                </w:tcPr>
                <w:p w:rsidRPr="00E43EFB" w:rsidR="0056427D" w:rsidP="0056427D" w:rsidRDefault="0056427D" w14:paraId="71CF4087" w14:textId="77777777">
                  <w:pPr>
                    <w:autoSpaceDE w:val="0"/>
                    <w:autoSpaceDN w:val="0"/>
                    <w:rPr>
                      <w:rFonts w:asciiTheme="minorHAnsi" w:hAnsiTheme="minorHAnsi" w:cstheme="minorHAnsi"/>
                      <w:b/>
                      <w:i/>
                      <w:color w:val="E36C0A" w:themeColor="accent6" w:themeShade="BF"/>
                      <w:sz w:val="22"/>
                      <w:szCs w:val="22"/>
                    </w:rPr>
                  </w:pPr>
                  <w:r w:rsidRPr="00E43EFB">
                    <w:rPr>
                      <w:rFonts w:asciiTheme="minorHAnsi" w:hAnsiTheme="minorHAnsi" w:cstheme="minorHAnsi"/>
                      <w:b/>
                      <w:i/>
                      <w:color w:val="E36C0A" w:themeColor="accent6" w:themeShade="BF"/>
                      <w:sz w:val="22"/>
                      <w:szCs w:val="22"/>
                    </w:rPr>
                    <w:t>1905061000</w:t>
                  </w:r>
                </w:p>
              </w:tc>
              <w:tc>
                <w:tcPr>
                  <w:tcW w:w="7087" w:type="dxa"/>
                </w:tcPr>
                <w:p w:rsidRPr="00E43EFB" w:rsidR="0056427D" w:rsidP="0056427D" w:rsidRDefault="0056427D" w14:paraId="36EB66F1" w14:textId="77777777">
                  <w:pPr>
                    <w:autoSpaceDE w:val="0"/>
                    <w:autoSpaceDN w:val="0"/>
                    <w:rPr>
                      <w:rFonts w:asciiTheme="minorHAnsi" w:hAnsiTheme="minorHAnsi" w:cstheme="minorHAnsi"/>
                      <w:b/>
                      <w:i/>
                      <w:color w:val="E36C0A" w:themeColor="accent6" w:themeShade="BF"/>
                      <w:sz w:val="22"/>
                      <w:szCs w:val="22"/>
                    </w:rPr>
                  </w:pPr>
                  <w:r w:rsidRPr="00E43EFB">
                    <w:rPr>
                      <w:rFonts w:asciiTheme="minorHAnsi" w:hAnsiTheme="minorHAnsi" w:cstheme="minorHAnsi"/>
                      <w:b/>
                      <w:i/>
                      <w:color w:val="E36C0A" w:themeColor="accent6" w:themeShade="BF"/>
                      <w:sz w:val="22"/>
                      <w:szCs w:val="22"/>
                    </w:rPr>
                    <w:t>DEPARTURE TRANSPORT MEANS.Type of identification</w:t>
                  </w:r>
                </w:p>
              </w:tc>
            </w:tr>
            <w:tr w:rsidRPr="003B1930" w:rsidR="0056427D" w:rsidTr="001C4CD0" w14:paraId="204C08E1" w14:textId="77777777">
              <w:tc>
                <w:tcPr>
                  <w:tcW w:w="1385" w:type="dxa"/>
                </w:tcPr>
                <w:p w:rsidRPr="00E43EFB" w:rsidR="0056427D" w:rsidP="0056427D" w:rsidRDefault="0056427D" w14:paraId="412CBBF8" w14:textId="77777777">
                  <w:pPr>
                    <w:autoSpaceDE w:val="0"/>
                    <w:autoSpaceDN w:val="0"/>
                    <w:rPr>
                      <w:rFonts w:asciiTheme="minorHAnsi" w:hAnsiTheme="minorHAnsi" w:cstheme="minorHAnsi"/>
                      <w:b/>
                      <w:i/>
                      <w:color w:val="E36C0A" w:themeColor="accent6" w:themeShade="BF"/>
                      <w:sz w:val="22"/>
                      <w:szCs w:val="22"/>
                    </w:rPr>
                  </w:pPr>
                  <w:r w:rsidRPr="00E43EFB">
                    <w:rPr>
                      <w:rFonts w:asciiTheme="minorHAnsi" w:hAnsiTheme="minorHAnsi" w:cstheme="minorHAnsi"/>
                      <w:b/>
                      <w:i/>
                      <w:color w:val="E36C0A" w:themeColor="accent6" w:themeShade="BF"/>
                      <w:sz w:val="22"/>
                      <w:szCs w:val="22"/>
                    </w:rPr>
                    <w:lastRenderedPageBreak/>
                    <w:t>1905017000</w:t>
                  </w:r>
                </w:p>
              </w:tc>
              <w:tc>
                <w:tcPr>
                  <w:tcW w:w="7087" w:type="dxa"/>
                </w:tcPr>
                <w:p w:rsidRPr="00E43EFB" w:rsidR="0056427D" w:rsidP="0056427D" w:rsidRDefault="0056427D" w14:paraId="6C33F507" w14:textId="77777777">
                  <w:pPr>
                    <w:autoSpaceDE w:val="0"/>
                    <w:autoSpaceDN w:val="0"/>
                    <w:rPr>
                      <w:rFonts w:asciiTheme="minorHAnsi" w:hAnsiTheme="minorHAnsi" w:cstheme="minorHAnsi"/>
                      <w:b/>
                      <w:i/>
                      <w:color w:val="E36C0A" w:themeColor="accent6" w:themeShade="BF"/>
                      <w:sz w:val="22"/>
                      <w:szCs w:val="22"/>
                    </w:rPr>
                  </w:pPr>
                  <w:r w:rsidRPr="00E43EFB">
                    <w:rPr>
                      <w:rFonts w:asciiTheme="minorHAnsi" w:hAnsiTheme="minorHAnsi" w:cstheme="minorHAnsi"/>
                      <w:b/>
                      <w:i/>
                      <w:color w:val="E36C0A" w:themeColor="accent6" w:themeShade="BF"/>
                      <w:sz w:val="22"/>
                      <w:szCs w:val="22"/>
                    </w:rPr>
                    <w:t>DEPARTURE TRANSPORT MEANS.Identification number</w:t>
                  </w:r>
                </w:p>
              </w:tc>
            </w:tr>
            <w:tr w:rsidRPr="003B1930" w:rsidR="0056427D" w:rsidTr="001C4CD0" w14:paraId="31002EEF" w14:textId="77777777">
              <w:tc>
                <w:tcPr>
                  <w:tcW w:w="1385" w:type="dxa"/>
                </w:tcPr>
                <w:p w:rsidRPr="00E43EFB" w:rsidR="0056427D" w:rsidP="0056427D" w:rsidRDefault="0056427D" w14:paraId="1FFD529E" w14:textId="77777777">
                  <w:pPr>
                    <w:autoSpaceDE w:val="0"/>
                    <w:autoSpaceDN w:val="0"/>
                    <w:rPr>
                      <w:rFonts w:asciiTheme="minorHAnsi" w:hAnsiTheme="minorHAnsi" w:cstheme="minorHAnsi"/>
                      <w:b/>
                      <w:i/>
                      <w:color w:val="E36C0A" w:themeColor="accent6" w:themeShade="BF"/>
                      <w:sz w:val="22"/>
                      <w:szCs w:val="22"/>
                    </w:rPr>
                  </w:pPr>
                  <w:r w:rsidRPr="00E43EFB">
                    <w:rPr>
                      <w:rFonts w:asciiTheme="minorHAnsi" w:hAnsiTheme="minorHAnsi" w:cstheme="minorHAnsi"/>
                      <w:b/>
                      <w:i/>
                      <w:color w:val="E36C0A" w:themeColor="accent6" w:themeShade="BF"/>
                      <w:sz w:val="22"/>
                      <w:szCs w:val="22"/>
                    </w:rPr>
                    <w:t>1905062000</w:t>
                  </w:r>
                </w:p>
              </w:tc>
              <w:tc>
                <w:tcPr>
                  <w:tcW w:w="7087" w:type="dxa"/>
                </w:tcPr>
                <w:p w:rsidRPr="00E43EFB" w:rsidR="0056427D" w:rsidP="0056427D" w:rsidRDefault="0056427D" w14:paraId="545737B0" w14:textId="77777777">
                  <w:pPr>
                    <w:autoSpaceDE w:val="0"/>
                    <w:autoSpaceDN w:val="0"/>
                    <w:rPr>
                      <w:rFonts w:asciiTheme="minorHAnsi" w:hAnsiTheme="minorHAnsi" w:cstheme="minorHAnsi"/>
                      <w:b/>
                      <w:i/>
                      <w:color w:val="E36C0A" w:themeColor="accent6" w:themeShade="BF"/>
                      <w:sz w:val="22"/>
                      <w:szCs w:val="22"/>
                    </w:rPr>
                  </w:pPr>
                  <w:r w:rsidRPr="00E43EFB">
                    <w:rPr>
                      <w:rFonts w:asciiTheme="minorHAnsi" w:hAnsiTheme="minorHAnsi" w:cstheme="minorHAnsi"/>
                      <w:b/>
                      <w:i/>
                      <w:color w:val="E36C0A" w:themeColor="accent6" w:themeShade="BF"/>
                      <w:sz w:val="22"/>
                      <w:szCs w:val="22"/>
                    </w:rPr>
                    <w:t>DEPARTURE TRANSPORT MEANS.Nationality</w:t>
                  </w:r>
                </w:p>
              </w:tc>
            </w:tr>
            <w:tr w:rsidRPr="003B1930" w:rsidR="0056427D" w:rsidTr="001C4CD0" w14:paraId="472E4BBF" w14:textId="77777777">
              <w:tc>
                <w:tcPr>
                  <w:tcW w:w="1385" w:type="dxa"/>
                </w:tcPr>
                <w:p w:rsidRPr="00E45402" w:rsidR="0056427D" w:rsidP="0056427D" w:rsidRDefault="0056427D" w14:paraId="6F15520D" w14:textId="2B7EFBE3">
                  <w:pPr>
                    <w:autoSpaceDE w:val="0"/>
                    <w:autoSpaceDN w:val="0"/>
                    <w:rPr>
                      <w:rFonts w:asciiTheme="minorHAnsi" w:hAnsiTheme="minorHAnsi" w:cstheme="minorHAnsi"/>
                      <w:color w:val="00B050"/>
                      <w:sz w:val="22"/>
                      <w:szCs w:val="22"/>
                    </w:rPr>
                  </w:pPr>
                  <w:r w:rsidRPr="00E45402">
                    <w:rPr>
                      <w:rFonts w:asciiTheme="minorHAnsi" w:hAnsiTheme="minorHAnsi" w:cstheme="minorHAnsi"/>
                      <w:color w:val="00B050"/>
                      <w:sz w:val="22"/>
                      <w:szCs w:val="22"/>
                    </w:rPr>
                    <w:t>1901000000</w:t>
                  </w:r>
                  <w:r w:rsidR="00E45402">
                    <w:rPr>
                      <w:rFonts w:asciiTheme="minorHAnsi" w:hAnsiTheme="minorHAnsi" w:cstheme="minorHAnsi"/>
                      <w:color w:val="00B050"/>
                      <w:sz w:val="22"/>
                      <w:szCs w:val="22"/>
                    </w:rPr>
                    <w:t>*</w:t>
                  </w:r>
                </w:p>
              </w:tc>
              <w:tc>
                <w:tcPr>
                  <w:tcW w:w="7087" w:type="dxa"/>
                </w:tcPr>
                <w:p w:rsidRPr="00E45402" w:rsidR="0056427D" w:rsidP="0056427D" w:rsidRDefault="0056427D" w14:paraId="1FF9A4A7" w14:textId="77777777">
                  <w:pPr>
                    <w:autoSpaceDE w:val="0"/>
                    <w:autoSpaceDN w:val="0"/>
                    <w:rPr>
                      <w:rFonts w:asciiTheme="minorHAnsi" w:hAnsiTheme="minorHAnsi" w:cstheme="minorHAnsi"/>
                      <w:color w:val="00B050"/>
                      <w:sz w:val="22"/>
                      <w:szCs w:val="22"/>
                    </w:rPr>
                  </w:pPr>
                  <w:r w:rsidRPr="00E45402">
                    <w:rPr>
                      <w:rFonts w:asciiTheme="minorHAnsi" w:hAnsiTheme="minorHAnsi" w:cstheme="minorHAnsi"/>
                      <w:color w:val="00B050"/>
                      <w:sz w:val="22"/>
                      <w:szCs w:val="22"/>
                    </w:rPr>
                    <w:t>CONSIGNMENT.Container indicator</w:t>
                  </w:r>
                </w:p>
              </w:tc>
            </w:tr>
            <w:tr w:rsidRPr="003B1930" w:rsidR="0056427D" w:rsidTr="001C4CD0" w14:paraId="59981219" w14:textId="77777777">
              <w:trPr>
                <w:trHeight w:val="258"/>
              </w:trPr>
              <w:tc>
                <w:tcPr>
                  <w:tcW w:w="1385" w:type="dxa"/>
                </w:tcPr>
                <w:p w:rsidRPr="00E45402" w:rsidR="0056427D" w:rsidP="0056427D" w:rsidRDefault="0056427D" w14:paraId="561CB740" w14:textId="098178CC">
                  <w:pPr>
                    <w:autoSpaceDE w:val="0"/>
                    <w:autoSpaceDN w:val="0"/>
                    <w:rPr>
                      <w:rFonts w:asciiTheme="minorHAnsi" w:hAnsiTheme="minorHAnsi" w:cstheme="minorHAnsi"/>
                      <w:color w:val="00B050"/>
                      <w:sz w:val="22"/>
                      <w:szCs w:val="22"/>
                    </w:rPr>
                  </w:pPr>
                  <w:r w:rsidRPr="00E45402">
                    <w:rPr>
                      <w:rFonts w:asciiTheme="minorHAnsi" w:hAnsiTheme="minorHAnsi" w:cstheme="minorHAnsi"/>
                      <w:color w:val="00B050"/>
                      <w:sz w:val="22"/>
                      <w:szCs w:val="22"/>
                    </w:rPr>
                    <w:t>1903000000</w:t>
                  </w:r>
                  <w:r w:rsidR="00E45402">
                    <w:rPr>
                      <w:rFonts w:asciiTheme="minorHAnsi" w:hAnsiTheme="minorHAnsi" w:cstheme="minorHAnsi"/>
                      <w:color w:val="00B050"/>
                      <w:sz w:val="22"/>
                      <w:szCs w:val="22"/>
                    </w:rPr>
                    <w:t>*</w:t>
                  </w:r>
                </w:p>
              </w:tc>
              <w:tc>
                <w:tcPr>
                  <w:tcW w:w="7087" w:type="dxa"/>
                </w:tcPr>
                <w:p w:rsidRPr="00E45402" w:rsidR="0056427D" w:rsidP="0056427D" w:rsidRDefault="0056427D" w14:paraId="2216A3D6" w14:textId="7A4E313A">
                  <w:pPr>
                    <w:autoSpaceDE w:val="0"/>
                    <w:autoSpaceDN w:val="0"/>
                    <w:rPr>
                      <w:rFonts w:asciiTheme="minorHAnsi" w:hAnsiTheme="minorHAnsi" w:cstheme="minorHAnsi"/>
                      <w:color w:val="00B050"/>
                      <w:sz w:val="22"/>
                      <w:szCs w:val="22"/>
                    </w:rPr>
                  </w:pPr>
                  <w:r w:rsidRPr="00E45402">
                    <w:rPr>
                      <w:rFonts w:asciiTheme="minorHAnsi" w:hAnsiTheme="minorHAnsi" w:cstheme="minorHAnsi"/>
                      <w:color w:val="00B050"/>
                      <w:sz w:val="22"/>
                      <w:szCs w:val="22"/>
                    </w:rPr>
                    <w:t xml:space="preserve">CONSIGNMENT.Mode of transport at the border </w:t>
                  </w:r>
                </w:p>
              </w:tc>
            </w:tr>
            <w:tr w:rsidRPr="003B1930" w:rsidR="0056427D" w:rsidTr="001C4CD0" w14:paraId="186463E8" w14:textId="77777777">
              <w:tc>
                <w:tcPr>
                  <w:tcW w:w="1385" w:type="dxa"/>
                </w:tcPr>
                <w:p w:rsidRPr="00E45402" w:rsidR="0056427D" w:rsidP="0056427D" w:rsidRDefault="0056427D" w14:paraId="39FB1C41" w14:textId="28CCAB57">
                  <w:pPr>
                    <w:autoSpaceDE w:val="0"/>
                    <w:autoSpaceDN w:val="0"/>
                    <w:rPr>
                      <w:rFonts w:asciiTheme="minorHAnsi" w:hAnsiTheme="minorHAnsi" w:cstheme="minorHAnsi"/>
                      <w:color w:val="00B050"/>
                      <w:sz w:val="22"/>
                      <w:szCs w:val="22"/>
                    </w:rPr>
                  </w:pPr>
                  <w:r w:rsidRPr="00E45402">
                    <w:rPr>
                      <w:rFonts w:asciiTheme="minorHAnsi" w:hAnsiTheme="minorHAnsi" w:cstheme="minorHAnsi"/>
                      <w:color w:val="00B050"/>
                      <w:sz w:val="22"/>
                      <w:szCs w:val="22"/>
                    </w:rPr>
                    <w:t>1904000000</w:t>
                  </w:r>
                  <w:r w:rsidR="00E45402">
                    <w:rPr>
                      <w:rFonts w:asciiTheme="minorHAnsi" w:hAnsiTheme="minorHAnsi" w:cstheme="minorHAnsi"/>
                      <w:color w:val="00B050"/>
                      <w:sz w:val="22"/>
                      <w:szCs w:val="22"/>
                    </w:rPr>
                    <w:t>*</w:t>
                  </w:r>
                </w:p>
              </w:tc>
              <w:tc>
                <w:tcPr>
                  <w:tcW w:w="7087" w:type="dxa"/>
                </w:tcPr>
                <w:p w:rsidRPr="00E45402" w:rsidR="0056427D" w:rsidP="0056427D" w:rsidRDefault="0056427D" w14:paraId="7177B4EA" w14:textId="77777777">
                  <w:pPr>
                    <w:autoSpaceDE w:val="0"/>
                    <w:autoSpaceDN w:val="0"/>
                    <w:rPr>
                      <w:rFonts w:asciiTheme="minorHAnsi" w:hAnsiTheme="minorHAnsi" w:cstheme="minorHAnsi"/>
                      <w:color w:val="00B050"/>
                      <w:sz w:val="22"/>
                      <w:szCs w:val="22"/>
                    </w:rPr>
                  </w:pPr>
                  <w:r w:rsidRPr="00E45402">
                    <w:rPr>
                      <w:rFonts w:asciiTheme="minorHAnsi" w:hAnsiTheme="minorHAnsi" w:cstheme="minorHAnsi"/>
                      <w:color w:val="00B050"/>
                      <w:sz w:val="22"/>
                      <w:szCs w:val="22"/>
                    </w:rPr>
                    <w:t>CONSIGNMENT.Inland mode of transport</w:t>
                  </w:r>
                </w:p>
              </w:tc>
            </w:tr>
            <w:tr w:rsidRPr="003B1930" w:rsidR="0056427D" w:rsidTr="001C4CD0" w14:paraId="755B56D0" w14:textId="77777777">
              <w:tc>
                <w:tcPr>
                  <w:tcW w:w="1385" w:type="dxa"/>
                </w:tcPr>
                <w:p w:rsidRPr="00E45402" w:rsidR="0056427D" w:rsidP="0056427D" w:rsidRDefault="0056427D" w14:paraId="5E596829" w14:textId="7C046A96">
                  <w:pPr>
                    <w:autoSpaceDE w:val="0"/>
                    <w:autoSpaceDN w:val="0"/>
                    <w:rPr>
                      <w:rFonts w:asciiTheme="minorHAnsi" w:hAnsiTheme="minorHAnsi" w:cstheme="minorHAnsi"/>
                      <w:color w:val="00B050"/>
                      <w:sz w:val="22"/>
                      <w:szCs w:val="22"/>
                    </w:rPr>
                  </w:pPr>
                  <w:r w:rsidRPr="00E45402">
                    <w:rPr>
                      <w:rFonts w:asciiTheme="minorHAnsi" w:hAnsiTheme="minorHAnsi" w:cstheme="minorHAnsi"/>
                      <w:color w:val="00B050"/>
                      <w:sz w:val="22"/>
                      <w:szCs w:val="22"/>
                    </w:rPr>
                    <w:t>None</w:t>
                  </w:r>
                  <w:r w:rsidR="00E45402">
                    <w:rPr>
                      <w:rFonts w:asciiTheme="minorHAnsi" w:hAnsiTheme="minorHAnsi" w:cstheme="minorHAnsi"/>
                      <w:color w:val="00B050"/>
                      <w:sz w:val="22"/>
                      <w:szCs w:val="22"/>
                    </w:rPr>
                    <w:t>*</w:t>
                  </w:r>
                </w:p>
              </w:tc>
              <w:tc>
                <w:tcPr>
                  <w:tcW w:w="7087" w:type="dxa"/>
                </w:tcPr>
                <w:p w:rsidRPr="00E45402" w:rsidR="0056427D" w:rsidP="0056427D" w:rsidRDefault="0056427D" w14:paraId="26FDE588" w14:textId="77777777">
                  <w:pPr>
                    <w:autoSpaceDE w:val="0"/>
                    <w:autoSpaceDN w:val="0"/>
                    <w:rPr>
                      <w:rFonts w:asciiTheme="minorHAnsi" w:hAnsiTheme="minorHAnsi" w:cstheme="minorHAnsi"/>
                      <w:color w:val="00B050"/>
                      <w:sz w:val="22"/>
                      <w:szCs w:val="22"/>
                    </w:rPr>
                  </w:pPr>
                  <w:r w:rsidRPr="00E45402">
                    <w:rPr>
                      <w:rFonts w:asciiTheme="minorHAnsi" w:hAnsiTheme="minorHAnsi" w:cstheme="minorHAnsi"/>
                      <w:color w:val="00B050"/>
                      <w:sz w:val="22"/>
                      <w:szCs w:val="22"/>
                    </w:rPr>
                    <w:t>Limit Date</w:t>
                  </w:r>
                </w:p>
              </w:tc>
            </w:tr>
            <w:tr w:rsidRPr="003B1930" w:rsidR="0056427D" w:rsidTr="001C4CD0" w14:paraId="5610B016" w14:textId="77777777">
              <w:tc>
                <w:tcPr>
                  <w:tcW w:w="1385" w:type="dxa"/>
                </w:tcPr>
                <w:p w:rsidRPr="00E43EFB" w:rsidR="0056427D" w:rsidP="0056427D" w:rsidRDefault="0056427D" w14:paraId="4C1E638C" w14:textId="77777777">
                  <w:pPr>
                    <w:autoSpaceDE w:val="0"/>
                    <w:autoSpaceDN w:val="0"/>
                    <w:rPr>
                      <w:rFonts w:asciiTheme="minorHAnsi" w:hAnsiTheme="minorHAnsi" w:cstheme="minorHAnsi"/>
                      <w:b/>
                      <w:i/>
                      <w:color w:val="E36C0A" w:themeColor="accent6" w:themeShade="BF"/>
                      <w:sz w:val="22"/>
                      <w:szCs w:val="22"/>
                    </w:rPr>
                  </w:pPr>
                  <w:r w:rsidRPr="00E43EFB">
                    <w:rPr>
                      <w:rFonts w:asciiTheme="minorHAnsi" w:hAnsiTheme="minorHAnsi" w:cstheme="minorHAnsi"/>
                      <w:b/>
                      <w:i/>
                      <w:color w:val="E36C0A" w:themeColor="accent6" w:themeShade="BF"/>
                      <w:sz w:val="22"/>
                      <w:szCs w:val="22"/>
                    </w:rPr>
                    <w:t>None</w:t>
                  </w:r>
                </w:p>
              </w:tc>
              <w:tc>
                <w:tcPr>
                  <w:tcW w:w="7087" w:type="dxa"/>
                </w:tcPr>
                <w:p w:rsidRPr="00E43EFB" w:rsidR="0056427D" w:rsidP="0056427D" w:rsidRDefault="0056427D" w14:paraId="60346B99" w14:textId="19AE6F0C">
                  <w:pPr>
                    <w:autoSpaceDE w:val="0"/>
                    <w:autoSpaceDN w:val="0"/>
                    <w:rPr>
                      <w:rFonts w:asciiTheme="minorHAnsi" w:hAnsiTheme="minorHAnsi" w:cstheme="minorHAnsi"/>
                      <w:b/>
                      <w:i/>
                      <w:color w:val="E36C0A" w:themeColor="accent6" w:themeShade="BF"/>
                      <w:sz w:val="22"/>
                      <w:szCs w:val="22"/>
                    </w:rPr>
                  </w:pPr>
                  <w:r w:rsidRPr="00E43EFB">
                    <w:rPr>
                      <w:rFonts w:asciiTheme="minorHAnsi" w:hAnsiTheme="minorHAnsi" w:cstheme="minorHAnsi"/>
                      <w:b/>
                      <w:i/>
                      <w:color w:val="E36C0A" w:themeColor="accent6" w:themeShade="BF"/>
                      <w:sz w:val="22"/>
                      <w:szCs w:val="22"/>
                    </w:rPr>
                    <w:t>ACTIVE BORDER TRANSPORT MEANS. Customs office at border reference number</w:t>
                  </w:r>
                </w:p>
              </w:tc>
            </w:tr>
            <w:tr w:rsidRPr="003B1930" w:rsidR="0056427D" w:rsidTr="001C4CD0" w14:paraId="116E2779" w14:textId="77777777">
              <w:tc>
                <w:tcPr>
                  <w:tcW w:w="1385" w:type="dxa"/>
                </w:tcPr>
                <w:p w:rsidRPr="00E43EFB" w:rsidR="0056427D" w:rsidP="0056427D" w:rsidRDefault="0056427D" w14:paraId="59401E39" w14:textId="77777777">
                  <w:pPr>
                    <w:autoSpaceDE w:val="0"/>
                    <w:autoSpaceDN w:val="0"/>
                    <w:rPr>
                      <w:rFonts w:asciiTheme="minorHAnsi" w:hAnsiTheme="minorHAnsi" w:cstheme="minorHAnsi"/>
                      <w:b/>
                      <w:i/>
                      <w:color w:val="E36C0A" w:themeColor="accent6" w:themeShade="BF"/>
                      <w:sz w:val="22"/>
                      <w:szCs w:val="22"/>
                    </w:rPr>
                  </w:pPr>
                  <w:r w:rsidRPr="00E43EFB">
                    <w:rPr>
                      <w:rFonts w:asciiTheme="minorHAnsi" w:hAnsiTheme="minorHAnsi" w:cstheme="minorHAnsi"/>
                      <w:b/>
                      <w:i/>
                      <w:color w:val="E36C0A" w:themeColor="accent6" w:themeShade="BF"/>
                      <w:sz w:val="22"/>
                      <w:szCs w:val="22"/>
                    </w:rPr>
                    <w:t>None</w:t>
                  </w:r>
                </w:p>
              </w:tc>
              <w:tc>
                <w:tcPr>
                  <w:tcW w:w="7087" w:type="dxa"/>
                </w:tcPr>
                <w:p w:rsidRPr="00E43EFB" w:rsidR="0056427D" w:rsidP="0056427D" w:rsidRDefault="0056427D" w14:paraId="6AFD45DD" w14:textId="70484B5B">
                  <w:pPr>
                    <w:autoSpaceDE w:val="0"/>
                    <w:autoSpaceDN w:val="0"/>
                    <w:rPr>
                      <w:rFonts w:asciiTheme="minorHAnsi" w:hAnsiTheme="minorHAnsi" w:cstheme="minorHAnsi"/>
                      <w:b/>
                      <w:i/>
                      <w:color w:val="E36C0A" w:themeColor="accent6" w:themeShade="BF"/>
                      <w:sz w:val="22"/>
                      <w:szCs w:val="22"/>
                    </w:rPr>
                  </w:pPr>
                  <w:r w:rsidRPr="00E43EFB">
                    <w:rPr>
                      <w:rFonts w:asciiTheme="minorHAnsi" w:hAnsiTheme="minorHAnsi" w:cstheme="minorHAnsi"/>
                      <w:b/>
                      <w:i/>
                      <w:color w:val="E36C0A" w:themeColor="accent6" w:themeShade="BF"/>
                      <w:sz w:val="22"/>
                      <w:szCs w:val="22"/>
                    </w:rPr>
                    <w:t>ACTIVE BORDER TRANSPORT MEANS. Conveyance reference number</w:t>
                  </w:r>
                </w:p>
              </w:tc>
            </w:tr>
            <w:tr w:rsidRPr="003B1930" w:rsidR="0056427D" w:rsidTr="001C4CD0" w14:paraId="514A5A44" w14:textId="77777777">
              <w:tc>
                <w:tcPr>
                  <w:tcW w:w="1385" w:type="dxa"/>
                </w:tcPr>
                <w:p w:rsidRPr="00E43EFB" w:rsidR="0056427D" w:rsidP="0056427D" w:rsidRDefault="0056427D" w14:paraId="49ED0DEB" w14:textId="77777777">
                  <w:pPr>
                    <w:autoSpaceDE w:val="0"/>
                    <w:autoSpaceDN w:val="0"/>
                    <w:rPr>
                      <w:rFonts w:asciiTheme="minorHAnsi" w:hAnsiTheme="minorHAnsi" w:cstheme="minorHAnsi"/>
                      <w:b/>
                      <w:i/>
                      <w:color w:val="E36C0A" w:themeColor="accent6" w:themeShade="BF"/>
                      <w:sz w:val="22"/>
                      <w:szCs w:val="22"/>
                    </w:rPr>
                  </w:pPr>
                  <w:r w:rsidRPr="00E43EFB">
                    <w:rPr>
                      <w:rFonts w:asciiTheme="minorHAnsi" w:hAnsiTheme="minorHAnsi" w:cstheme="minorHAnsi"/>
                      <w:b/>
                      <w:i/>
                      <w:color w:val="E36C0A" w:themeColor="accent6" w:themeShade="BF"/>
                      <w:sz w:val="22"/>
                      <w:szCs w:val="22"/>
                    </w:rPr>
                    <w:t>1907044000</w:t>
                  </w:r>
                </w:p>
              </w:tc>
              <w:tc>
                <w:tcPr>
                  <w:tcW w:w="7087" w:type="dxa"/>
                </w:tcPr>
                <w:p w:rsidRPr="00E43EFB" w:rsidR="0056427D" w:rsidP="0056427D" w:rsidRDefault="0056427D" w14:paraId="618F4B58" w14:textId="17C48155">
                  <w:pPr>
                    <w:autoSpaceDE w:val="0"/>
                    <w:autoSpaceDN w:val="0"/>
                    <w:rPr>
                      <w:rFonts w:asciiTheme="minorHAnsi" w:hAnsiTheme="minorHAnsi" w:cstheme="minorHAnsi"/>
                      <w:b/>
                      <w:i/>
                      <w:color w:val="E36C0A" w:themeColor="accent6" w:themeShade="BF"/>
                      <w:sz w:val="22"/>
                      <w:szCs w:val="22"/>
                    </w:rPr>
                  </w:pPr>
                  <w:r w:rsidRPr="00E43EFB">
                    <w:rPr>
                      <w:rFonts w:asciiTheme="minorHAnsi" w:hAnsiTheme="minorHAnsi" w:cstheme="minorHAnsi"/>
                      <w:b/>
                      <w:i/>
                      <w:color w:val="E36C0A" w:themeColor="accent6" w:themeShade="BF"/>
                      <w:sz w:val="22"/>
                      <w:szCs w:val="22"/>
                    </w:rPr>
                    <w:t>GOODS REFERENCE</w:t>
                  </w:r>
                </w:p>
              </w:tc>
            </w:tr>
            <w:tr w:rsidRPr="003B1930" w:rsidR="0056427D" w:rsidTr="001C4CD0" w14:paraId="53090DAB" w14:textId="77777777">
              <w:tc>
                <w:tcPr>
                  <w:tcW w:w="1385" w:type="dxa"/>
                </w:tcPr>
                <w:p w:rsidRPr="00E43EFB" w:rsidR="0056427D" w:rsidP="0056427D" w:rsidRDefault="0056427D" w14:paraId="2C75C0BD" w14:textId="77777777">
                  <w:pPr>
                    <w:autoSpaceDE w:val="0"/>
                    <w:autoSpaceDN w:val="0"/>
                    <w:rPr>
                      <w:rFonts w:asciiTheme="minorHAnsi" w:hAnsiTheme="minorHAnsi" w:cstheme="minorHAnsi"/>
                      <w:b/>
                      <w:i/>
                      <w:color w:val="E36C0A" w:themeColor="accent6" w:themeShade="BF"/>
                      <w:sz w:val="22"/>
                      <w:szCs w:val="22"/>
                    </w:rPr>
                  </w:pPr>
                  <w:r w:rsidRPr="00E43EFB">
                    <w:rPr>
                      <w:rFonts w:asciiTheme="minorHAnsi" w:hAnsiTheme="minorHAnsi" w:cstheme="minorHAnsi"/>
                      <w:b/>
                      <w:i/>
                      <w:color w:val="E36C0A" w:themeColor="accent6" w:themeShade="BF"/>
                      <w:sz w:val="22"/>
                      <w:szCs w:val="22"/>
                    </w:rPr>
                    <w:t>None</w:t>
                  </w:r>
                </w:p>
              </w:tc>
              <w:tc>
                <w:tcPr>
                  <w:tcW w:w="7087" w:type="dxa"/>
                </w:tcPr>
                <w:p w:rsidRPr="00E43EFB" w:rsidR="0056427D" w:rsidP="0056427D" w:rsidRDefault="0056427D" w14:paraId="2C945EE4" w14:textId="55A77672">
                  <w:pPr>
                    <w:autoSpaceDE w:val="0"/>
                    <w:autoSpaceDN w:val="0"/>
                    <w:rPr>
                      <w:rFonts w:asciiTheme="minorHAnsi" w:hAnsiTheme="minorHAnsi" w:cstheme="minorHAnsi"/>
                      <w:b/>
                      <w:i/>
                      <w:color w:val="E36C0A" w:themeColor="accent6" w:themeShade="BF"/>
                      <w:sz w:val="22"/>
                      <w:szCs w:val="22"/>
                    </w:rPr>
                  </w:pPr>
                  <w:r w:rsidRPr="00E43EFB">
                    <w:rPr>
                      <w:rFonts w:asciiTheme="minorHAnsi" w:hAnsiTheme="minorHAnsi" w:cstheme="minorHAnsi"/>
                      <w:b/>
                      <w:i/>
                      <w:color w:val="E36C0A" w:themeColor="accent6" w:themeShade="BF"/>
                      <w:sz w:val="22"/>
                      <w:szCs w:val="22"/>
                    </w:rPr>
                    <w:t>GOODS REFERENCE. Declaration goods item number</w:t>
                  </w:r>
                </w:p>
              </w:tc>
            </w:tr>
            <w:bookmarkEnd w:id="3"/>
          </w:tbl>
          <w:p w:rsidR="00750EE5" w:rsidP="00A94C11" w:rsidRDefault="00750EE5" w14:paraId="7ED9F101" w14:textId="09FFB511">
            <w:pPr>
              <w:rPr>
                <w:rFonts w:cs="Arial" w:asciiTheme="minorHAnsi" w:hAnsiTheme="minorHAnsi"/>
                <w:sz w:val="22"/>
                <w:szCs w:val="22"/>
              </w:rPr>
            </w:pPr>
          </w:p>
          <w:p w:rsidRPr="00336B2B" w:rsidR="00336B2B" w:rsidP="00336B2B" w:rsidRDefault="00336B2B" w14:paraId="592EA5F2" w14:textId="6A7A48EA">
            <w:pPr>
              <w:rPr>
                <w:rFonts w:cs="Arial" w:asciiTheme="minorHAnsi" w:hAnsiTheme="minorHAnsi"/>
                <w:sz w:val="22"/>
                <w:szCs w:val="22"/>
              </w:rPr>
            </w:pPr>
            <w:r w:rsidRPr="00336B2B">
              <w:rPr>
                <w:rFonts w:cs="Arial" w:asciiTheme="minorHAnsi" w:hAnsiTheme="minorHAnsi"/>
                <w:sz w:val="22"/>
                <w:szCs w:val="22"/>
              </w:rPr>
              <w:t xml:space="preserve">From the above deviations the </w:t>
            </w:r>
            <w:r w:rsidRPr="00E43EFB" w:rsidR="00E43EFB">
              <w:rPr>
                <w:rFonts w:cs="Arial" w:asciiTheme="minorHAnsi" w:hAnsiTheme="minorHAnsi"/>
                <w:color w:val="00B050"/>
                <w:sz w:val="22"/>
                <w:szCs w:val="22"/>
              </w:rPr>
              <w:t xml:space="preserve">rows in green </w:t>
            </w:r>
            <w:r w:rsidR="00E43EFB">
              <w:rPr>
                <w:rFonts w:cs="Arial" w:asciiTheme="minorHAnsi" w:hAnsiTheme="minorHAnsi"/>
                <w:sz w:val="22"/>
                <w:szCs w:val="22"/>
              </w:rPr>
              <w:t xml:space="preserve">with the (*) </w:t>
            </w:r>
            <w:r w:rsidRPr="00336B2B">
              <w:rPr>
                <w:rFonts w:cs="Arial" w:asciiTheme="minorHAnsi" w:hAnsiTheme="minorHAnsi"/>
                <w:sz w:val="22"/>
                <w:szCs w:val="22"/>
              </w:rPr>
              <w:t>are already mentio</w:t>
            </w:r>
            <w:r w:rsidR="00E43EFB">
              <w:rPr>
                <w:rFonts w:cs="Arial" w:asciiTheme="minorHAnsi" w:hAnsiTheme="minorHAnsi"/>
                <w:sz w:val="22"/>
                <w:szCs w:val="22"/>
              </w:rPr>
              <w:t>ned in the DDNTA-</w:t>
            </w:r>
            <w:r w:rsidR="00D647FB">
              <w:rPr>
                <w:rFonts w:cs="Arial" w:asciiTheme="minorHAnsi" w:hAnsiTheme="minorHAnsi"/>
                <w:sz w:val="22"/>
                <w:szCs w:val="22"/>
              </w:rPr>
              <w:t>5.14.1</w:t>
            </w:r>
            <w:r w:rsidR="00F16A41">
              <w:rPr>
                <w:rFonts w:cs="Arial" w:asciiTheme="minorHAnsi" w:hAnsiTheme="minorHAnsi"/>
                <w:sz w:val="22"/>
                <w:szCs w:val="22"/>
              </w:rPr>
              <w:t xml:space="preserve"> -v1.00</w:t>
            </w:r>
            <w:r w:rsidRPr="00336B2B">
              <w:rPr>
                <w:rFonts w:cs="Arial" w:asciiTheme="minorHAnsi" w:hAnsiTheme="minorHAnsi"/>
                <w:sz w:val="22"/>
                <w:szCs w:val="22"/>
              </w:rPr>
              <w:t xml:space="preserve"> - section I.III.4 - </w:t>
            </w:r>
            <w:r w:rsidRPr="00E43EFB">
              <w:rPr>
                <w:rFonts w:cs="Arial" w:asciiTheme="minorHAnsi" w:hAnsiTheme="minorHAnsi"/>
                <w:b/>
                <w:i/>
                <w:sz w:val="22"/>
                <w:szCs w:val="22"/>
              </w:rPr>
              <w:t>Table 5: Justified deviations from UCC Data Annex B [A18]</w:t>
            </w:r>
            <w:r w:rsidR="00E43EFB">
              <w:rPr>
                <w:rFonts w:cs="Arial" w:asciiTheme="minorHAnsi" w:hAnsiTheme="minorHAnsi"/>
                <w:b/>
                <w:i/>
                <w:sz w:val="22"/>
                <w:szCs w:val="22"/>
              </w:rPr>
              <w:t>.</w:t>
            </w:r>
            <w:r w:rsidRPr="00336B2B">
              <w:rPr>
                <w:rFonts w:cs="Arial" w:asciiTheme="minorHAnsi" w:hAnsiTheme="minorHAnsi"/>
                <w:sz w:val="22"/>
                <w:szCs w:val="22"/>
              </w:rPr>
              <w:t xml:space="preserve"> </w:t>
            </w:r>
          </w:p>
          <w:p w:rsidR="00336B2B" w:rsidP="00A94C11" w:rsidRDefault="00E43EFB" w14:paraId="64805FE9" w14:textId="78E0BCC6">
            <w:pPr>
              <w:rPr>
                <w:rFonts w:cs="Arial" w:asciiTheme="minorHAnsi" w:hAnsiTheme="minorHAnsi"/>
                <w:sz w:val="22"/>
                <w:szCs w:val="22"/>
              </w:rPr>
            </w:pPr>
            <w:r>
              <w:rPr>
                <w:rFonts w:cs="Arial" w:asciiTheme="minorHAnsi" w:hAnsiTheme="minorHAnsi"/>
                <w:sz w:val="22"/>
                <w:szCs w:val="22"/>
              </w:rPr>
              <w:t>T</w:t>
            </w:r>
            <w:r w:rsidRPr="00336B2B" w:rsidR="00336B2B">
              <w:rPr>
                <w:rFonts w:cs="Arial" w:asciiTheme="minorHAnsi" w:hAnsiTheme="minorHAnsi"/>
                <w:sz w:val="22"/>
                <w:szCs w:val="22"/>
              </w:rPr>
              <w:t>he</w:t>
            </w:r>
            <w:r>
              <w:rPr>
                <w:rFonts w:cs="Arial" w:asciiTheme="minorHAnsi" w:hAnsiTheme="minorHAnsi"/>
                <w:sz w:val="22"/>
                <w:szCs w:val="22"/>
              </w:rPr>
              <w:t>re, the</w:t>
            </w:r>
            <w:r w:rsidRPr="00336B2B" w:rsidR="00336B2B">
              <w:rPr>
                <w:rFonts w:cs="Arial" w:asciiTheme="minorHAnsi" w:hAnsiTheme="minorHAnsi"/>
                <w:sz w:val="22"/>
                <w:szCs w:val="22"/>
              </w:rPr>
              <w:t xml:space="preserve"> </w:t>
            </w:r>
            <w:r w:rsidRPr="00E43EFB" w:rsidR="00336B2B">
              <w:rPr>
                <w:rFonts w:cs="Arial" w:asciiTheme="minorHAnsi" w:hAnsiTheme="minorHAnsi"/>
                <w:b/>
                <w:sz w:val="22"/>
                <w:szCs w:val="22"/>
              </w:rPr>
              <w:t>reference to CC170C</w:t>
            </w:r>
            <w:r w:rsidRPr="00336B2B" w:rsidR="00336B2B">
              <w:rPr>
                <w:rFonts w:cs="Arial" w:asciiTheme="minorHAnsi" w:hAnsiTheme="minorHAnsi"/>
                <w:sz w:val="22"/>
                <w:szCs w:val="22"/>
              </w:rPr>
              <w:t xml:space="preserve"> is missing from the “1903000000, Mode of transport at the border” and from the “None, Limit Date” and should be added.</w:t>
            </w:r>
          </w:p>
          <w:p w:rsidR="00336B2B" w:rsidP="00A94C11" w:rsidRDefault="00336B2B" w14:paraId="234E2869" w14:textId="77777777">
            <w:pPr>
              <w:rPr>
                <w:rFonts w:cs="Arial" w:asciiTheme="minorHAnsi" w:hAnsiTheme="minorHAnsi"/>
                <w:sz w:val="22"/>
                <w:szCs w:val="22"/>
              </w:rPr>
            </w:pPr>
          </w:p>
          <w:p w:rsidR="00A94C11" w:rsidP="00A94C11" w:rsidRDefault="00A94C11" w14:paraId="08230095" w14:textId="67BD3353">
            <w:pPr>
              <w:rPr>
                <w:rFonts w:cs="Arial" w:asciiTheme="minorHAnsi" w:hAnsiTheme="minorHAnsi"/>
                <w:sz w:val="22"/>
                <w:szCs w:val="22"/>
              </w:rPr>
            </w:pPr>
            <w:r>
              <w:rPr>
                <w:rFonts w:cs="Arial" w:asciiTheme="minorHAnsi" w:hAnsiTheme="minorHAnsi"/>
                <w:sz w:val="22"/>
                <w:szCs w:val="22"/>
              </w:rPr>
              <w:t xml:space="preserve">The differences between </w:t>
            </w:r>
            <w:r w:rsidR="00E43EFB">
              <w:rPr>
                <w:rFonts w:cs="Arial" w:asciiTheme="minorHAnsi" w:hAnsiTheme="minorHAnsi"/>
                <w:sz w:val="22"/>
                <w:szCs w:val="22"/>
              </w:rPr>
              <w:t>DDNTA Main Document-</w:t>
            </w:r>
            <w:r w:rsidR="00D647FB">
              <w:rPr>
                <w:rFonts w:cs="Arial" w:asciiTheme="minorHAnsi" w:hAnsiTheme="minorHAnsi"/>
                <w:sz w:val="22"/>
                <w:szCs w:val="22"/>
              </w:rPr>
              <w:t>5.14.1</w:t>
            </w:r>
            <w:r w:rsidR="00E43EFB">
              <w:rPr>
                <w:rFonts w:cs="Arial" w:asciiTheme="minorHAnsi" w:hAnsiTheme="minorHAnsi"/>
                <w:sz w:val="22"/>
                <w:szCs w:val="22"/>
              </w:rPr>
              <w:t>-</w:t>
            </w:r>
            <w:r w:rsidR="00F16A41">
              <w:rPr>
                <w:rFonts w:cs="Arial" w:asciiTheme="minorHAnsi" w:hAnsiTheme="minorHAnsi"/>
                <w:sz w:val="22"/>
                <w:szCs w:val="22"/>
              </w:rPr>
              <w:t>v1.00</w:t>
            </w:r>
            <w:r w:rsidR="00E43EFB">
              <w:rPr>
                <w:rFonts w:cs="Arial" w:asciiTheme="minorHAnsi" w:hAnsiTheme="minorHAnsi"/>
                <w:sz w:val="22"/>
                <w:szCs w:val="22"/>
              </w:rPr>
              <w:t xml:space="preserve"> </w:t>
            </w:r>
            <w:r w:rsidR="00F16A41">
              <w:rPr>
                <w:rFonts w:cs="Arial" w:asciiTheme="minorHAnsi" w:hAnsiTheme="minorHAnsi"/>
                <w:sz w:val="22"/>
                <w:szCs w:val="22"/>
              </w:rPr>
              <w:t xml:space="preserve">- </w:t>
            </w:r>
            <w:r w:rsidRPr="00E43EFB" w:rsidR="00CF3BC9">
              <w:rPr>
                <w:rFonts w:cs="Arial" w:asciiTheme="minorHAnsi" w:hAnsiTheme="minorHAnsi"/>
                <w:b/>
                <w:i/>
                <w:sz w:val="22"/>
                <w:szCs w:val="22"/>
              </w:rPr>
              <w:t>section I.III.4 - Table 5: Justified deviations from UCC Data Annex B [A18]</w:t>
            </w:r>
            <w:r w:rsidR="00CF3BC9">
              <w:rPr>
                <w:rFonts w:cs="Arial" w:asciiTheme="minorHAnsi" w:hAnsiTheme="minorHAnsi"/>
                <w:sz w:val="22"/>
                <w:szCs w:val="22"/>
              </w:rPr>
              <w:t xml:space="preserve"> </w:t>
            </w:r>
            <w:r>
              <w:rPr>
                <w:rFonts w:cs="Arial" w:asciiTheme="minorHAnsi" w:hAnsiTheme="minorHAnsi"/>
                <w:sz w:val="22"/>
                <w:szCs w:val="22"/>
              </w:rPr>
              <w:t xml:space="preserve">and </w:t>
            </w:r>
            <w:r w:rsidR="00750EE5">
              <w:rPr>
                <w:rFonts w:cs="Arial" w:asciiTheme="minorHAnsi" w:hAnsiTheme="minorHAnsi"/>
                <w:sz w:val="22"/>
                <w:szCs w:val="22"/>
              </w:rPr>
              <w:t xml:space="preserve">the analysis </w:t>
            </w:r>
            <w:r w:rsidR="00CF3BC9">
              <w:rPr>
                <w:rFonts w:cs="Arial" w:asciiTheme="minorHAnsi" w:hAnsiTheme="minorHAnsi"/>
                <w:sz w:val="22"/>
                <w:szCs w:val="22"/>
              </w:rPr>
              <w:t xml:space="preserve">received </w:t>
            </w:r>
            <w:r w:rsidR="00E43EFB">
              <w:rPr>
                <w:rFonts w:cs="Arial" w:asciiTheme="minorHAnsi" w:hAnsiTheme="minorHAnsi"/>
                <w:sz w:val="22"/>
                <w:szCs w:val="22"/>
              </w:rPr>
              <w:t>from</w:t>
            </w:r>
            <w:r w:rsidR="00750EE5">
              <w:rPr>
                <w:rFonts w:cs="Arial" w:asciiTheme="minorHAnsi" w:hAnsiTheme="minorHAnsi"/>
                <w:sz w:val="22"/>
                <w:szCs w:val="22"/>
              </w:rPr>
              <w:t xml:space="preserve"> NA-NL</w:t>
            </w:r>
            <w:r w:rsidR="00E43EFB">
              <w:rPr>
                <w:rFonts w:cs="Arial" w:asciiTheme="minorHAnsi" w:hAnsiTheme="minorHAnsi"/>
                <w:sz w:val="22"/>
                <w:szCs w:val="22"/>
              </w:rPr>
              <w:t xml:space="preserve"> are </w:t>
            </w:r>
            <w:r w:rsidRPr="00E43EFB" w:rsidR="00E43EFB">
              <w:rPr>
                <w:rFonts w:cs="Arial" w:asciiTheme="minorHAnsi" w:hAnsiTheme="minorHAnsi"/>
                <w:b/>
                <w:color w:val="E36C0A" w:themeColor="accent6" w:themeShade="BF"/>
                <w:sz w:val="22"/>
                <w:szCs w:val="22"/>
              </w:rPr>
              <w:t>the rows</w:t>
            </w:r>
            <w:r w:rsidR="00E43EFB">
              <w:rPr>
                <w:rFonts w:cs="Arial" w:asciiTheme="minorHAnsi" w:hAnsiTheme="minorHAnsi"/>
                <w:sz w:val="22"/>
                <w:szCs w:val="22"/>
              </w:rPr>
              <w:t xml:space="preserve"> </w:t>
            </w:r>
            <w:r w:rsidRPr="00E43EFB" w:rsidR="00E43EFB">
              <w:rPr>
                <w:rFonts w:cs="Arial" w:asciiTheme="minorHAnsi" w:hAnsiTheme="minorHAnsi"/>
                <w:b/>
                <w:color w:val="E36C0A" w:themeColor="accent6" w:themeShade="BF"/>
                <w:sz w:val="22"/>
                <w:szCs w:val="22"/>
              </w:rPr>
              <w:t>in orange</w:t>
            </w:r>
            <w:r>
              <w:rPr>
                <w:rFonts w:cs="Arial" w:asciiTheme="minorHAnsi" w:hAnsiTheme="minorHAnsi"/>
                <w:sz w:val="22"/>
                <w:szCs w:val="22"/>
              </w:rPr>
              <w:t xml:space="preserve">. </w:t>
            </w:r>
          </w:p>
          <w:p w:rsidR="00E43EFB" w:rsidP="00CF3BC9" w:rsidRDefault="00E43EFB" w14:paraId="7DC42E69" w14:textId="77777777">
            <w:pPr>
              <w:rPr>
                <w:rFonts w:cs="Arial" w:asciiTheme="minorHAnsi" w:hAnsiTheme="minorHAnsi"/>
                <w:sz w:val="22"/>
                <w:szCs w:val="22"/>
              </w:rPr>
            </w:pPr>
          </w:p>
          <w:p w:rsidRPr="003A27DD" w:rsidR="00CF3BC9" w:rsidP="00CF3BC9" w:rsidRDefault="00CF3BC9" w14:paraId="5BB4BC29" w14:textId="232965E4">
            <w:pPr>
              <w:rPr>
                <w:rFonts w:cs="Arial" w:asciiTheme="minorHAnsi" w:hAnsiTheme="minorHAnsi"/>
                <w:sz w:val="22"/>
                <w:szCs w:val="22"/>
                <w:lang w:val="en-US"/>
              </w:rPr>
            </w:pPr>
            <w:r w:rsidRPr="3A48D9C5">
              <w:rPr>
                <w:rFonts w:cs="Arial" w:asciiTheme="minorHAnsi" w:hAnsiTheme="minorHAnsi"/>
                <w:sz w:val="22"/>
                <w:szCs w:val="22"/>
              </w:rPr>
              <w:t xml:space="preserve">These differences should be managed under </w:t>
            </w:r>
            <w:r w:rsidRPr="3A48D9C5" w:rsidR="00F06FC3">
              <w:rPr>
                <w:rFonts w:cs="Arial" w:asciiTheme="minorHAnsi" w:hAnsiTheme="minorHAnsi"/>
                <w:sz w:val="22"/>
                <w:szCs w:val="22"/>
              </w:rPr>
              <w:t xml:space="preserve">the next </w:t>
            </w:r>
            <w:r w:rsidRPr="00E43EFB">
              <w:rPr>
                <w:rFonts w:cs="Arial" w:asciiTheme="minorHAnsi" w:hAnsiTheme="minorHAnsi"/>
                <w:b/>
                <w:i/>
                <w:sz w:val="22"/>
                <w:szCs w:val="22"/>
              </w:rPr>
              <w:t>UCC Data Annex B Change and Release Management</w:t>
            </w:r>
            <w:r w:rsidRPr="3A48D9C5">
              <w:rPr>
                <w:rFonts w:cs="Arial" w:asciiTheme="minorHAnsi" w:hAnsiTheme="minorHAnsi"/>
                <w:sz w:val="22"/>
                <w:szCs w:val="22"/>
              </w:rPr>
              <w:t xml:space="preserve"> </w:t>
            </w:r>
            <w:r w:rsidR="00E43EFB">
              <w:rPr>
                <w:rFonts w:cs="Arial" w:asciiTheme="minorHAnsi" w:hAnsiTheme="minorHAnsi"/>
                <w:sz w:val="22"/>
                <w:szCs w:val="22"/>
              </w:rPr>
              <w:t xml:space="preserve">activity </w:t>
            </w:r>
            <w:r w:rsidRPr="3A48D9C5">
              <w:rPr>
                <w:rFonts w:cs="Arial" w:asciiTheme="minorHAnsi" w:hAnsiTheme="minorHAnsi"/>
                <w:sz w:val="22"/>
                <w:szCs w:val="22"/>
              </w:rPr>
              <w:t xml:space="preserve">and will be recorded in the DDNTA Main Document </w:t>
            </w:r>
            <w:r w:rsidR="00E43EFB">
              <w:rPr>
                <w:rFonts w:cs="Arial" w:asciiTheme="minorHAnsi" w:hAnsiTheme="minorHAnsi"/>
                <w:sz w:val="22"/>
                <w:szCs w:val="22"/>
              </w:rPr>
              <w:t>(</w:t>
            </w:r>
            <w:r w:rsidRPr="3A48D9C5">
              <w:rPr>
                <w:rFonts w:cs="Arial" w:asciiTheme="minorHAnsi" w:hAnsiTheme="minorHAnsi"/>
                <w:sz w:val="22"/>
                <w:szCs w:val="22"/>
              </w:rPr>
              <w:t>section I.III.4 - Table 5: Justified deviations from UCC Data Annex B [A18]</w:t>
            </w:r>
            <w:r w:rsidR="00E43EFB">
              <w:rPr>
                <w:rFonts w:cs="Arial" w:asciiTheme="minorHAnsi" w:hAnsiTheme="minorHAnsi"/>
                <w:sz w:val="22"/>
                <w:szCs w:val="22"/>
              </w:rPr>
              <w:t>)</w:t>
            </w:r>
            <w:r w:rsidRPr="3A48D9C5">
              <w:rPr>
                <w:rFonts w:cs="Arial" w:asciiTheme="minorHAnsi" w:hAnsiTheme="minorHAnsi"/>
                <w:sz w:val="22"/>
                <w:szCs w:val="22"/>
              </w:rPr>
              <w:t>.</w:t>
            </w:r>
          </w:p>
          <w:p w:rsidR="00FF6ED2" w:rsidP="3A48D9C5" w:rsidRDefault="00FF6ED2" w14:paraId="2FD3AF00" w14:textId="6D1AA3E7">
            <w:pPr>
              <w:rPr>
                <w:rFonts w:cs="Arial" w:asciiTheme="minorHAnsi" w:hAnsiTheme="minorHAnsi"/>
              </w:rPr>
            </w:pPr>
          </w:p>
          <w:p w:rsidR="00FF6ED2" w:rsidP="3A48D9C5" w:rsidRDefault="2DA4DF02" w14:paraId="53D22CE4" w14:textId="27BB85D1">
            <w:pPr>
              <w:rPr>
                <w:rFonts w:cs="Arial" w:asciiTheme="minorHAnsi" w:hAnsiTheme="minorHAnsi"/>
                <w:sz w:val="22"/>
                <w:szCs w:val="22"/>
              </w:rPr>
            </w:pPr>
            <w:r w:rsidRPr="3A48D9C5">
              <w:rPr>
                <w:rFonts w:cs="Arial" w:asciiTheme="minorHAnsi" w:hAnsiTheme="minorHAnsi"/>
                <w:sz w:val="22"/>
                <w:szCs w:val="22"/>
              </w:rPr>
              <w:t>In addition, in the ticket IM410586, are mentioned discrepancies between UCC Annex B v.10.2 and DDNTA-v0</w:t>
            </w:r>
            <w:r w:rsidR="00D647FB">
              <w:rPr>
                <w:rFonts w:cs="Arial" w:asciiTheme="minorHAnsi" w:hAnsiTheme="minorHAnsi"/>
                <w:sz w:val="22"/>
                <w:szCs w:val="22"/>
              </w:rPr>
              <w:t>5.14.1</w:t>
            </w:r>
            <w:r w:rsidRPr="3A48D9C5">
              <w:rPr>
                <w:rFonts w:cs="Arial" w:asciiTheme="minorHAnsi" w:hAnsiTheme="minorHAnsi"/>
                <w:sz w:val="22"/>
                <w:szCs w:val="22"/>
              </w:rPr>
              <w:t xml:space="preserve"> CSE-v51.6</w:t>
            </w:r>
            <w:r w:rsidR="00D647FB">
              <w:rPr>
                <w:rFonts w:cs="Arial" w:asciiTheme="minorHAnsi" w:hAnsiTheme="minorHAnsi"/>
                <w:sz w:val="22"/>
                <w:szCs w:val="22"/>
              </w:rPr>
              <w:t>.</w:t>
            </w:r>
            <w:r w:rsidRPr="3A48D9C5">
              <w:rPr>
                <w:rFonts w:cs="Arial" w:asciiTheme="minorHAnsi" w:hAnsiTheme="minorHAnsi"/>
                <w:sz w:val="22"/>
                <w:szCs w:val="22"/>
              </w:rPr>
              <w:t>0 which should record in the DDNTA Main Document v</w:t>
            </w:r>
            <w:r w:rsidR="00D647FB">
              <w:rPr>
                <w:rFonts w:cs="Arial" w:asciiTheme="minorHAnsi" w:hAnsiTheme="minorHAnsi"/>
                <w:sz w:val="22"/>
                <w:szCs w:val="22"/>
              </w:rPr>
              <w:t>5.14.1</w:t>
            </w:r>
            <w:r w:rsidRPr="3A48D9C5">
              <w:rPr>
                <w:rFonts w:cs="Arial" w:asciiTheme="minorHAnsi" w:hAnsiTheme="minorHAnsi"/>
                <w:sz w:val="22"/>
                <w:szCs w:val="22"/>
              </w:rPr>
              <w:t>-v1.00 - section I.III.4. More specific</w:t>
            </w:r>
            <w:r w:rsidRPr="3A48D9C5" w:rsidR="5DC795B4">
              <w:rPr>
                <w:rFonts w:cs="Arial" w:asciiTheme="minorHAnsi" w:hAnsiTheme="minorHAnsi"/>
                <w:sz w:val="22"/>
                <w:szCs w:val="22"/>
              </w:rPr>
              <w:t xml:space="preserve">: </w:t>
            </w:r>
          </w:p>
          <w:p w:rsidR="00FF6ED2" w:rsidP="3A48D9C5" w:rsidRDefault="00FF6ED2" w14:paraId="4CD70EEF" w14:textId="6BDCA0D0">
            <w:pPr>
              <w:rPr>
                <w:rFonts w:cs="Arial" w:asciiTheme="minorHAnsi" w:hAnsiTheme="minorHAnsi"/>
              </w:rPr>
            </w:pPr>
          </w:p>
          <w:p w:rsidR="00E05ADC" w:rsidP="3A48D9C5" w:rsidRDefault="5DC795B4" w14:paraId="0F176D1E" w14:textId="4E2F0672">
            <w:r w:rsidRPr="3A48D9C5">
              <w:rPr>
                <w:rFonts w:cs="Arial" w:asciiTheme="minorHAnsi" w:hAnsiTheme="minorHAnsi"/>
                <w:sz w:val="22"/>
                <w:szCs w:val="22"/>
              </w:rPr>
              <w:t xml:space="preserve">- </w:t>
            </w:r>
            <w:r w:rsidRPr="00E45402">
              <w:rPr>
                <w:rFonts w:cs="Arial" w:asciiTheme="minorHAnsi" w:hAnsiTheme="minorHAnsi"/>
                <w:b/>
                <w:sz w:val="22"/>
                <w:szCs w:val="22"/>
              </w:rPr>
              <w:t>11 08 000 000</w:t>
            </w:r>
            <w:r w:rsidR="00E45402">
              <w:rPr>
                <w:rFonts w:cs="Arial" w:asciiTheme="minorHAnsi" w:hAnsiTheme="minorHAnsi"/>
                <w:b/>
                <w:sz w:val="22"/>
                <w:szCs w:val="22"/>
              </w:rPr>
              <w:t xml:space="preserve"> </w:t>
            </w:r>
            <w:r w:rsidRPr="00E45402">
              <w:rPr>
                <w:rFonts w:cs="Arial" w:asciiTheme="minorHAnsi" w:hAnsiTheme="minorHAnsi"/>
                <w:b/>
                <w:sz w:val="22"/>
                <w:szCs w:val="22"/>
              </w:rPr>
              <w:t>– Reduced dataset indicator</w:t>
            </w:r>
          </w:p>
          <w:p w:rsidR="00FF6ED2" w:rsidP="00E05ADC" w:rsidRDefault="00E05ADC" w14:paraId="626ADC07" w14:textId="15AF4E3B">
            <w:pPr>
              <w:ind w:left="720"/>
              <w:rPr>
                <w:rFonts w:cs="Arial" w:asciiTheme="minorHAnsi" w:hAnsiTheme="minorHAnsi"/>
                <w:sz w:val="22"/>
                <w:szCs w:val="22"/>
              </w:rPr>
            </w:pPr>
            <w:r>
              <w:rPr>
                <w:rFonts w:cs="Arial" w:asciiTheme="minorHAnsi" w:hAnsiTheme="minorHAnsi"/>
                <w:sz w:val="22"/>
                <w:szCs w:val="22"/>
              </w:rPr>
              <w:t>DDNTA-</w:t>
            </w:r>
            <w:r w:rsidRPr="3A48D9C5" w:rsidR="5DC795B4">
              <w:rPr>
                <w:rFonts w:cs="Arial" w:asciiTheme="minorHAnsi" w:hAnsiTheme="minorHAnsi"/>
                <w:sz w:val="22"/>
                <w:szCs w:val="22"/>
              </w:rPr>
              <w:t>5.14</w:t>
            </w:r>
            <w:r>
              <w:rPr>
                <w:rFonts w:cs="Arial" w:asciiTheme="minorHAnsi" w:hAnsiTheme="minorHAnsi"/>
                <w:sz w:val="22"/>
                <w:szCs w:val="22"/>
              </w:rPr>
              <w:t>.1-v1.00</w:t>
            </w:r>
            <w:r w:rsidRPr="3A48D9C5" w:rsidR="5DC795B4">
              <w:rPr>
                <w:rFonts w:cs="Arial" w:asciiTheme="minorHAnsi" w:hAnsiTheme="minorHAnsi"/>
                <w:sz w:val="22"/>
                <w:szCs w:val="22"/>
              </w:rPr>
              <w:t xml:space="preserve"> and Annex B-v10.2 </w:t>
            </w:r>
            <w:r w:rsidRPr="00E05ADC" w:rsidR="5DC795B4">
              <w:rPr>
                <w:rFonts w:cs="Arial" w:asciiTheme="minorHAnsi" w:hAnsiTheme="minorHAnsi"/>
                <w:b/>
                <w:sz w:val="22"/>
                <w:szCs w:val="22"/>
              </w:rPr>
              <w:t xml:space="preserve">are </w:t>
            </w:r>
            <w:r w:rsidRPr="00E05ADC">
              <w:rPr>
                <w:rFonts w:cs="Arial" w:asciiTheme="minorHAnsi" w:hAnsiTheme="minorHAnsi"/>
                <w:b/>
                <w:sz w:val="22"/>
                <w:szCs w:val="22"/>
              </w:rPr>
              <w:t xml:space="preserve">currently </w:t>
            </w:r>
            <w:r w:rsidRPr="00E05ADC" w:rsidR="5DC795B4">
              <w:rPr>
                <w:rFonts w:cs="Arial" w:asciiTheme="minorHAnsi" w:hAnsiTheme="minorHAnsi"/>
                <w:b/>
                <w:sz w:val="22"/>
                <w:szCs w:val="22"/>
              </w:rPr>
              <w:t>aligned</w:t>
            </w:r>
            <w:r w:rsidRPr="3A48D9C5" w:rsidR="5DC795B4">
              <w:rPr>
                <w:rFonts w:cs="Arial" w:asciiTheme="minorHAnsi" w:hAnsiTheme="minorHAnsi"/>
                <w:sz w:val="22"/>
                <w:szCs w:val="22"/>
              </w:rPr>
              <w:t xml:space="preserve">. </w:t>
            </w:r>
          </w:p>
          <w:p w:rsidR="00FF6ED2" w:rsidP="00E05ADC" w:rsidRDefault="00E05ADC" w14:paraId="154B61A1" w14:textId="17F0536B">
            <w:pPr>
              <w:ind w:left="720"/>
              <w:rPr>
                <w:rFonts w:cs="Arial" w:asciiTheme="minorHAnsi" w:hAnsiTheme="minorHAnsi"/>
                <w:sz w:val="22"/>
                <w:szCs w:val="22"/>
              </w:rPr>
            </w:pPr>
            <w:r w:rsidRPr="00E05ADC">
              <w:rPr>
                <w:rFonts w:eastAsia="Wingdings" w:cs="Wingdings" w:asciiTheme="minorHAnsi" w:hAnsiTheme="minorHAnsi"/>
                <w:sz w:val="22"/>
                <w:szCs w:val="22"/>
              </w:rPr>
              <w:t>à</w:t>
            </w:r>
            <w:r>
              <w:rPr>
                <w:rFonts w:cs="Arial" w:asciiTheme="minorHAnsi" w:hAnsiTheme="minorHAnsi"/>
                <w:sz w:val="22"/>
                <w:szCs w:val="22"/>
              </w:rPr>
              <w:t xml:space="preserve"> </w:t>
            </w:r>
            <w:proofErr w:type="gramStart"/>
            <w:r w:rsidR="00FE5D24">
              <w:rPr>
                <w:rFonts w:cs="Arial" w:asciiTheme="minorHAnsi" w:hAnsiTheme="minorHAnsi"/>
                <w:sz w:val="22"/>
                <w:szCs w:val="22"/>
              </w:rPr>
              <w:t>T</w:t>
            </w:r>
            <w:r w:rsidRPr="3A48D9C5" w:rsidR="5DC795B4">
              <w:rPr>
                <w:rFonts w:cs="Arial" w:asciiTheme="minorHAnsi" w:hAnsiTheme="minorHAnsi"/>
                <w:sz w:val="22"/>
                <w:szCs w:val="22"/>
              </w:rPr>
              <w:t>he</w:t>
            </w:r>
            <w:proofErr w:type="gramEnd"/>
            <w:r w:rsidRPr="3A48D9C5" w:rsidR="7BBEED7E">
              <w:rPr>
                <w:rFonts w:cs="Arial" w:asciiTheme="minorHAnsi" w:hAnsiTheme="minorHAnsi"/>
                <w:sz w:val="22"/>
                <w:szCs w:val="22"/>
              </w:rPr>
              <w:t xml:space="preserve"> deviation </w:t>
            </w:r>
            <w:r>
              <w:rPr>
                <w:rFonts w:cs="Arial" w:asciiTheme="minorHAnsi" w:hAnsiTheme="minorHAnsi"/>
                <w:sz w:val="22"/>
                <w:szCs w:val="22"/>
              </w:rPr>
              <w:t xml:space="preserve">should </w:t>
            </w:r>
            <w:r w:rsidRPr="3A48D9C5" w:rsidR="7BBEED7E">
              <w:rPr>
                <w:rFonts w:cs="Arial" w:asciiTheme="minorHAnsi" w:hAnsiTheme="minorHAnsi"/>
                <w:sz w:val="22"/>
                <w:szCs w:val="22"/>
              </w:rPr>
              <w:t xml:space="preserve">be removed </w:t>
            </w:r>
            <w:r w:rsidRPr="3A48D9C5" w:rsidR="5DC795B4">
              <w:rPr>
                <w:rFonts w:cs="Arial" w:asciiTheme="minorHAnsi" w:hAnsiTheme="minorHAnsi"/>
                <w:sz w:val="22"/>
                <w:szCs w:val="22"/>
              </w:rPr>
              <w:t>from UCC Data Annex B</w:t>
            </w:r>
            <w:r>
              <w:rPr>
                <w:rFonts w:cs="Arial" w:asciiTheme="minorHAnsi" w:hAnsiTheme="minorHAnsi"/>
                <w:sz w:val="22"/>
                <w:szCs w:val="22"/>
              </w:rPr>
              <w:t xml:space="preserve"> </w:t>
            </w:r>
            <w:r w:rsidRPr="3A48D9C5" w:rsidR="5DC795B4">
              <w:rPr>
                <w:rFonts w:cs="Arial" w:asciiTheme="minorHAnsi" w:hAnsiTheme="minorHAnsi"/>
                <w:sz w:val="22"/>
                <w:szCs w:val="22"/>
              </w:rPr>
              <w:t xml:space="preserve">- Table 4. </w:t>
            </w:r>
          </w:p>
          <w:p w:rsidR="00FF6ED2" w:rsidP="3A48D9C5" w:rsidRDefault="00FF6ED2" w14:paraId="74BED501" w14:textId="627B6C0A">
            <w:pPr>
              <w:rPr>
                <w:rFonts w:cs="Arial" w:asciiTheme="minorHAnsi" w:hAnsiTheme="minorHAnsi"/>
              </w:rPr>
            </w:pPr>
          </w:p>
          <w:p w:rsidR="00E05ADC" w:rsidP="3A48D9C5" w:rsidRDefault="58D82C3E" w14:paraId="4F04491F" w14:textId="77777777">
            <w:r w:rsidRPr="3A48D9C5">
              <w:rPr>
                <w:rFonts w:cs="Arial" w:asciiTheme="minorHAnsi" w:hAnsiTheme="minorHAnsi"/>
                <w:sz w:val="22"/>
                <w:szCs w:val="22"/>
              </w:rPr>
              <w:t xml:space="preserve">- </w:t>
            </w:r>
            <w:r w:rsidRPr="00E45402">
              <w:rPr>
                <w:rFonts w:cs="Arial" w:asciiTheme="minorHAnsi" w:hAnsiTheme="minorHAnsi"/>
                <w:b/>
                <w:sz w:val="22"/>
                <w:szCs w:val="22"/>
              </w:rPr>
              <w:t>16 15 081 025 – House number</w:t>
            </w:r>
          </w:p>
          <w:p w:rsidR="00FF6ED2" w:rsidP="00E05ADC" w:rsidRDefault="00E05ADC" w14:paraId="5A9CC97F" w14:textId="21B867C8">
            <w:pPr>
              <w:ind w:left="720"/>
              <w:rPr>
                <w:rFonts w:cs="Arial" w:asciiTheme="minorHAnsi" w:hAnsiTheme="minorHAnsi"/>
              </w:rPr>
            </w:pPr>
            <w:r>
              <w:rPr>
                <w:rFonts w:cs="Arial" w:asciiTheme="minorHAnsi" w:hAnsiTheme="minorHAnsi"/>
                <w:sz w:val="22"/>
                <w:szCs w:val="22"/>
              </w:rPr>
              <w:t xml:space="preserve"> DDNxA-</w:t>
            </w:r>
            <w:r w:rsidRPr="3A48D9C5" w:rsidR="58D82C3E">
              <w:rPr>
                <w:rFonts w:cs="Arial" w:asciiTheme="minorHAnsi" w:hAnsiTheme="minorHAnsi"/>
                <w:sz w:val="22"/>
                <w:szCs w:val="22"/>
              </w:rPr>
              <w:t>5.14</w:t>
            </w:r>
            <w:r>
              <w:rPr>
                <w:rFonts w:cs="Arial" w:asciiTheme="minorHAnsi" w:hAnsiTheme="minorHAnsi"/>
                <w:sz w:val="22"/>
                <w:szCs w:val="22"/>
              </w:rPr>
              <w:t>.1-v1.00</w:t>
            </w:r>
            <w:r w:rsidRPr="3A48D9C5" w:rsidR="58D82C3E">
              <w:rPr>
                <w:rFonts w:cs="Arial" w:asciiTheme="minorHAnsi" w:hAnsiTheme="minorHAnsi"/>
                <w:sz w:val="22"/>
                <w:szCs w:val="22"/>
              </w:rPr>
              <w:t xml:space="preserve"> and Annex B-v10.2 </w:t>
            </w:r>
            <w:r w:rsidRPr="00E05ADC" w:rsidR="58D82C3E">
              <w:rPr>
                <w:rFonts w:cs="Arial" w:asciiTheme="minorHAnsi" w:hAnsiTheme="minorHAnsi"/>
                <w:b/>
                <w:sz w:val="22"/>
                <w:szCs w:val="22"/>
              </w:rPr>
              <w:t xml:space="preserve">are not </w:t>
            </w:r>
            <w:r>
              <w:rPr>
                <w:rFonts w:cs="Arial" w:asciiTheme="minorHAnsi" w:hAnsiTheme="minorHAnsi"/>
                <w:b/>
                <w:sz w:val="22"/>
                <w:szCs w:val="22"/>
              </w:rPr>
              <w:t xml:space="preserve">fully </w:t>
            </w:r>
            <w:r w:rsidRPr="00E05ADC" w:rsidR="58D82C3E">
              <w:rPr>
                <w:rFonts w:cs="Arial" w:asciiTheme="minorHAnsi" w:hAnsiTheme="minorHAnsi"/>
                <w:b/>
                <w:sz w:val="22"/>
                <w:szCs w:val="22"/>
              </w:rPr>
              <w:t>aligned</w:t>
            </w:r>
            <w:r w:rsidRPr="3A48D9C5" w:rsidR="58D82C3E">
              <w:rPr>
                <w:rFonts w:cs="Arial" w:asciiTheme="minorHAnsi" w:hAnsiTheme="minorHAnsi"/>
                <w:sz w:val="22"/>
                <w:szCs w:val="22"/>
              </w:rPr>
              <w:t xml:space="preserve">. </w:t>
            </w:r>
          </w:p>
          <w:p w:rsidR="00FF6ED2" w:rsidP="00E05ADC" w:rsidRDefault="00E05ADC" w14:paraId="5275395A" w14:textId="43E3B7A3">
            <w:pPr>
              <w:ind w:left="720"/>
              <w:rPr>
                <w:rFonts w:cs="Arial" w:asciiTheme="minorHAnsi" w:hAnsiTheme="minorHAnsi"/>
                <w:sz w:val="22"/>
                <w:szCs w:val="22"/>
              </w:rPr>
            </w:pPr>
            <w:r w:rsidRPr="00E05ADC">
              <w:rPr>
                <w:rFonts w:eastAsia="Wingdings" w:cs="Wingdings" w:asciiTheme="minorHAnsi" w:hAnsiTheme="minorHAnsi"/>
                <w:sz w:val="22"/>
                <w:szCs w:val="22"/>
              </w:rPr>
              <w:t>à</w:t>
            </w:r>
            <w:r w:rsidRPr="3A48D9C5" w:rsidR="58D82C3E">
              <w:rPr>
                <w:rFonts w:cs="Arial" w:asciiTheme="minorHAnsi" w:hAnsiTheme="minorHAnsi"/>
                <w:sz w:val="22"/>
                <w:szCs w:val="22"/>
              </w:rPr>
              <w:t xml:space="preserve"> Change Management </w:t>
            </w:r>
            <w:r>
              <w:rPr>
                <w:rFonts w:cs="Arial" w:asciiTheme="minorHAnsi" w:hAnsiTheme="minorHAnsi"/>
                <w:sz w:val="22"/>
                <w:szCs w:val="22"/>
              </w:rPr>
              <w:t xml:space="preserve">shall be </w:t>
            </w:r>
            <w:r w:rsidRPr="3A48D9C5" w:rsidR="58D82C3E">
              <w:rPr>
                <w:rFonts w:cs="Arial" w:asciiTheme="minorHAnsi" w:hAnsiTheme="minorHAnsi"/>
                <w:sz w:val="22"/>
                <w:szCs w:val="22"/>
              </w:rPr>
              <w:t>applied on UCC DA/Annex B (xlsx) for the typo (From: House Number, To: House number)</w:t>
            </w:r>
          </w:p>
          <w:p w:rsidR="00FF6ED2" w:rsidP="00E05ADC" w:rsidRDefault="00E05ADC" w14:paraId="2D8AA6A4" w14:textId="58BBD490">
            <w:pPr>
              <w:ind w:left="720"/>
              <w:rPr>
                <w:rFonts w:cs="Arial" w:asciiTheme="minorHAnsi" w:hAnsiTheme="minorHAnsi"/>
                <w:sz w:val="22"/>
                <w:szCs w:val="22"/>
              </w:rPr>
            </w:pPr>
            <w:r w:rsidRPr="00E05ADC">
              <w:rPr>
                <w:rFonts w:eastAsia="Wingdings" w:cs="Wingdings" w:asciiTheme="minorHAnsi" w:hAnsiTheme="minorHAnsi"/>
                <w:sz w:val="22"/>
                <w:szCs w:val="22"/>
              </w:rPr>
              <w:t>à</w:t>
            </w:r>
            <w:r>
              <w:rPr>
                <w:rFonts w:cs="Arial" w:asciiTheme="minorHAnsi" w:hAnsiTheme="minorHAnsi"/>
                <w:sz w:val="22"/>
                <w:szCs w:val="22"/>
              </w:rPr>
              <w:t xml:space="preserve"> </w:t>
            </w:r>
            <w:proofErr w:type="gramStart"/>
            <w:r>
              <w:rPr>
                <w:rFonts w:cs="Arial" w:asciiTheme="minorHAnsi" w:hAnsiTheme="minorHAnsi"/>
                <w:sz w:val="22"/>
                <w:szCs w:val="22"/>
              </w:rPr>
              <w:t>The</w:t>
            </w:r>
            <w:proofErr w:type="gramEnd"/>
            <w:r>
              <w:rPr>
                <w:rFonts w:cs="Arial" w:asciiTheme="minorHAnsi" w:hAnsiTheme="minorHAnsi"/>
                <w:sz w:val="22"/>
                <w:szCs w:val="22"/>
              </w:rPr>
              <w:t xml:space="preserve"> deviation (uppercase/lowercase) will be added </w:t>
            </w:r>
            <w:r w:rsidRPr="3A48D9C5" w:rsidR="58D82C3E">
              <w:rPr>
                <w:rFonts w:cs="Arial" w:asciiTheme="minorHAnsi" w:hAnsiTheme="minorHAnsi"/>
                <w:sz w:val="22"/>
                <w:szCs w:val="22"/>
              </w:rPr>
              <w:t xml:space="preserve">in DDNTA Main Document </w:t>
            </w:r>
            <w:r>
              <w:rPr>
                <w:rFonts w:cs="Arial" w:asciiTheme="minorHAnsi" w:hAnsiTheme="minorHAnsi"/>
                <w:sz w:val="22"/>
                <w:szCs w:val="22"/>
              </w:rPr>
              <w:t>(</w:t>
            </w:r>
            <w:r w:rsidRPr="3A48D9C5" w:rsidR="58D82C3E">
              <w:rPr>
                <w:rFonts w:cs="Arial" w:asciiTheme="minorHAnsi" w:hAnsiTheme="minorHAnsi"/>
                <w:sz w:val="22"/>
                <w:szCs w:val="22"/>
              </w:rPr>
              <w:t xml:space="preserve">Table 4 </w:t>
            </w:r>
            <w:r>
              <w:rPr>
                <w:rFonts w:cs="Arial" w:asciiTheme="minorHAnsi" w:hAnsiTheme="minorHAnsi"/>
                <w:sz w:val="22"/>
                <w:szCs w:val="22"/>
              </w:rPr>
              <w:t>should be extended)</w:t>
            </w:r>
            <w:r w:rsidRPr="3A48D9C5" w:rsidR="58D82C3E">
              <w:rPr>
                <w:rFonts w:cs="Arial" w:asciiTheme="minorHAnsi" w:hAnsiTheme="minorHAnsi"/>
                <w:sz w:val="22"/>
                <w:szCs w:val="22"/>
              </w:rPr>
              <w:t xml:space="preserve">. </w:t>
            </w:r>
          </w:p>
          <w:p w:rsidR="00FF6ED2" w:rsidP="3A48D9C5" w:rsidRDefault="00FF6ED2" w14:paraId="5E30683D" w14:textId="2207D8E8">
            <w:pPr>
              <w:rPr>
                <w:rFonts w:cs="Arial" w:asciiTheme="minorHAnsi" w:hAnsiTheme="minorHAnsi"/>
              </w:rPr>
            </w:pPr>
          </w:p>
          <w:p w:rsidRPr="00E45402" w:rsidR="00E05ADC" w:rsidP="3A48D9C5" w:rsidRDefault="58D82C3E" w14:paraId="00569E32" w14:textId="77777777">
            <w:pPr>
              <w:rPr>
                <w:b/>
              </w:rPr>
            </w:pPr>
            <w:r w:rsidRPr="3A48D9C5">
              <w:rPr>
                <w:rFonts w:cs="Arial" w:asciiTheme="minorHAnsi" w:hAnsiTheme="minorHAnsi"/>
                <w:sz w:val="22"/>
                <w:szCs w:val="22"/>
              </w:rPr>
              <w:t xml:space="preserve">- </w:t>
            </w:r>
            <w:r w:rsidRPr="00E45402">
              <w:rPr>
                <w:rFonts w:cs="Arial" w:asciiTheme="minorHAnsi" w:hAnsiTheme="minorHAnsi"/>
                <w:b/>
                <w:sz w:val="22"/>
                <w:szCs w:val="22"/>
              </w:rPr>
              <w:t xml:space="preserve">18 04 000 000 – Gross mass </w:t>
            </w:r>
          </w:p>
          <w:p w:rsidR="00FF6ED2" w:rsidP="00E45402" w:rsidRDefault="58D82C3E" w14:paraId="6E1A08BA" w14:textId="77407F0A">
            <w:pPr>
              <w:ind w:left="720"/>
              <w:rPr>
                <w:rFonts w:cs="Arial" w:asciiTheme="minorHAnsi" w:hAnsiTheme="minorHAnsi"/>
                <w:sz w:val="22"/>
                <w:szCs w:val="22"/>
              </w:rPr>
            </w:pPr>
            <w:r w:rsidRPr="3A48D9C5">
              <w:rPr>
                <w:rFonts w:cs="Arial" w:asciiTheme="minorHAnsi" w:hAnsiTheme="minorHAnsi"/>
                <w:sz w:val="22"/>
                <w:szCs w:val="22"/>
              </w:rPr>
              <w:t xml:space="preserve">DDNxA-v05.14 and Annex B-v10.2 are not aligned. </w:t>
            </w:r>
          </w:p>
          <w:p w:rsidR="00E45402" w:rsidP="00E45402" w:rsidRDefault="00E45402" w14:paraId="3CE7AE8C" w14:textId="77777777">
            <w:pPr>
              <w:ind w:left="720"/>
              <w:rPr>
                <w:rFonts w:cs="Arial" w:asciiTheme="minorHAnsi" w:hAnsiTheme="minorHAnsi"/>
                <w:sz w:val="22"/>
                <w:szCs w:val="22"/>
              </w:rPr>
            </w:pPr>
            <w:r w:rsidRPr="00E45402">
              <w:rPr>
                <w:rFonts w:eastAsia="Wingdings" w:cs="Wingdings" w:asciiTheme="minorHAnsi" w:hAnsiTheme="minorHAnsi"/>
                <w:sz w:val="22"/>
                <w:szCs w:val="22"/>
              </w:rPr>
              <w:t>à</w:t>
            </w:r>
            <w:r>
              <w:rPr>
                <w:rFonts w:cs="Arial" w:asciiTheme="minorHAnsi" w:hAnsiTheme="minorHAnsi"/>
                <w:sz w:val="22"/>
                <w:szCs w:val="22"/>
              </w:rPr>
              <w:t xml:space="preserve"> </w:t>
            </w:r>
            <w:r w:rsidRPr="3A48D9C5" w:rsidR="58D82C3E">
              <w:rPr>
                <w:rFonts w:cs="Arial" w:asciiTheme="minorHAnsi" w:hAnsiTheme="minorHAnsi"/>
                <w:sz w:val="22"/>
                <w:szCs w:val="22"/>
              </w:rPr>
              <w:t xml:space="preserve">Change Management </w:t>
            </w:r>
            <w:r>
              <w:rPr>
                <w:rFonts w:cs="Arial" w:asciiTheme="minorHAnsi" w:hAnsiTheme="minorHAnsi"/>
                <w:sz w:val="22"/>
                <w:szCs w:val="22"/>
              </w:rPr>
              <w:t xml:space="preserve">shall be </w:t>
            </w:r>
            <w:r w:rsidRPr="3A48D9C5" w:rsidR="58D82C3E">
              <w:rPr>
                <w:rFonts w:cs="Arial" w:asciiTheme="minorHAnsi" w:hAnsiTheme="minorHAnsi"/>
                <w:sz w:val="22"/>
                <w:szCs w:val="22"/>
              </w:rPr>
              <w:t xml:space="preserve">applied on UCC DA/Annex B (xlsx). </w:t>
            </w:r>
          </w:p>
          <w:p w:rsidR="00FF6ED2" w:rsidP="00E45402" w:rsidRDefault="00E45402" w14:paraId="26E70DF4" w14:textId="55F57B18">
            <w:pPr>
              <w:ind w:left="720"/>
              <w:rPr>
                <w:rFonts w:cs="Arial" w:asciiTheme="minorHAnsi" w:hAnsiTheme="minorHAnsi"/>
                <w:sz w:val="22"/>
                <w:szCs w:val="22"/>
              </w:rPr>
            </w:pPr>
            <w:r w:rsidRPr="00E45402">
              <w:rPr>
                <w:rFonts w:eastAsia="Wingdings" w:cs="Wingdings" w:asciiTheme="minorHAnsi" w:hAnsiTheme="minorHAnsi"/>
                <w:sz w:val="22"/>
                <w:szCs w:val="22"/>
              </w:rPr>
              <w:t>à</w:t>
            </w:r>
            <w:r>
              <w:rPr>
                <w:rFonts w:cs="Arial" w:asciiTheme="minorHAnsi" w:hAnsiTheme="minorHAnsi"/>
                <w:sz w:val="22"/>
                <w:szCs w:val="22"/>
              </w:rPr>
              <w:t xml:space="preserve"> A</w:t>
            </w:r>
            <w:r w:rsidR="00FE5D24">
              <w:rPr>
                <w:rFonts w:cs="Arial" w:asciiTheme="minorHAnsi" w:hAnsiTheme="minorHAnsi"/>
                <w:sz w:val="22"/>
                <w:szCs w:val="22"/>
              </w:rPr>
              <w:t xml:space="preserve"> minor</w:t>
            </w:r>
            <w:r w:rsidRPr="3A48D9C5" w:rsidR="58D82C3E">
              <w:rPr>
                <w:rFonts w:cs="Arial" w:asciiTheme="minorHAnsi" w:hAnsiTheme="minorHAnsi"/>
                <w:sz w:val="22"/>
                <w:szCs w:val="22"/>
              </w:rPr>
              <w:t xml:space="preserve"> update in DDNTA Main Document v</w:t>
            </w:r>
            <w:r w:rsidR="00D647FB">
              <w:rPr>
                <w:rFonts w:cs="Arial" w:asciiTheme="minorHAnsi" w:hAnsiTheme="minorHAnsi"/>
                <w:sz w:val="22"/>
                <w:szCs w:val="22"/>
              </w:rPr>
              <w:t>5.14.1</w:t>
            </w:r>
            <w:r w:rsidRPr="3A48D9C5" w:rsidR="58D82C3E">
              <w:rPr>
                <w:rFonts w:cs="Arial" w:asciiTheme="minorHAnsi" w:hAnsiTheme="minorHAnsi"/>
                <w:sz w:val="22"/>
                <w:szCs w:val="22"/>
              </w:rPr>
              <w:t xml:space="preserve">, in </w:t>
            </w:r>
            <w:r w:rsidRPr="00E45402" w:rsidR="58D82C3E">
              <w:rPr>
                <w:rFonts w:cs="Arial" w:asciiTheme="minorHAnsi" w:hAnsiTheme="minorHAnsi"/>
                <w:b/>
                <w:i/>
                <w:sz w:val="22"/>
                <w:szCs w:val="22"/>
              </w:rPr>
              <w:t>Section I.III.4.4 Other (temporary) discrepancies between DDNTA and UCC/DA Annex B</w:t>
            </w:r>
            <w:r w:rsidRPr="00E45402">
              <w:rPr>
                <w:rFonts w:cs="Arial" w:asciiTheme="minorHAnsi" w:hAnsiTheme="minorHAnsi"/>
                <w:b/>
                <w:i/>
                <w:sz w:val="22"/>
                <w:szCs w:val="22"/>
              </w:rPr>
              <w:t xml:space="preserve"> </w:t>
            </w:r>
            <w:r w:rsidRPr="00E45402" w:rsidR="58D82C3E">
              <w:rPr>
                <w:rFonts w:cs="Arial" w:asciiTheme="minorHAnsi" w:hAnsiTheme="minorHAnsi"/>
                <w:b/>
                <w:i/>
                <w:sz w:val="22"/>
                <w:szCs w:val="22"/>
              </w:rPr>
              <w:t>- Table 5</w:t>
            </w:r>
            <w:r w:rsidRPr="3A48D9C5" w:rsidR="58D82C3E">
              <w:rPr>
                <w:rFonts w:cs="Arial" w:asciiTheme="minorHAnsi" w:hAnsiTheme="minorHAnsi"/>
                <w:sz w:val="22"/>
                <w:szCs w:val="22"/>
              </w:rPr>
              <w:t xml:space="preserve">, is required to correct the </w:t>
            </w:r>
            <w:r w:rsidRPr="00E45402" w:rsidR="58D82C3E">
              <w:rPr>
                <w:rFonts w:cs="Arial" w:asciiTheme="minorHAnsi" w:hAnsiTheme="minorHAnsi"/>
                <w:b/>
                <w:sz w:val="22"/>
                <w:szCs w:val="22"/>
                <w:u w:val="single"/>
              </w:rPr>
              <w:t>typo</w:t>
            </w:r>
            <w:r w:rsidRPr="3A48D9C5" w:rsidR="58D82C3E">
              <w:rPr>
                <w:rFonts w:cs="Arial" w:asciiTheme="minorHAnsi" w:hAnsiTheme="minorHAnsi"/>
                <w:sz w:val="22"/>
                <w:szCs w:val="22"/>
              </w:rPr>
              <w:t xml:space="preserve"> from </w:t>
            </w:r>
            <w:r>
              <w:rPr>
                <w:rFonts w:cs="Arial" w:asciiTheme="minorHAnsi" w:hAnsiTheme="minorHAnsi"/>
                <w:sz w:val="22"/>
                <w:szCs w:val="22"/>
              </w:rPr>
              <w:t>‘</w:t>
            </w:r>
            <w:r w:rsidRPr="3A48D9C5" w:rsidR="58D82C3E">
              <w:rPr>
                <w:rFonts w:cs="Arial" w:asciiTheme="minorHAnsi" w:hAnsiTheme="minorHAnsi"/>
                <w:sz w:val="22"/>
                <w:szCs w:val="22"/>
              </w:rPr>
              <w:t>18 0</w:t>
            </w:r>
            <w:r w:rsidRPr="00E45402" w:rsidR="58D82C3E">
              <w:rPr>
                <w:rFonts w:cs="Arial" w:asciiTheme="minorHAnsi" w:hAnsiTheme="minorHAnsi"/>
                <w:b/>
                <w:sz w:val="22"/>
                <w:szCs w:val="22"/>
              </w:rPr>
              <w:t>3</w:t>
            </w:r>
            <w:r>
              <w:rPr>
                <w:rFonts w:cs="Arial" w:asciiTheme="minorHAnsi" w:hAnsiTheme="minorHAnsi"/>
                <w:sz w:val="22"/>
                <w:szCs w:val="22"/>
              </w:rPr>
              <w:t xml:space="preserve"> 000 000’ to</w:t>
            </w:r>
            <w:r w:rsidRPr="3A48D9C5" w:rsidR="58D82C3E">
              <w:rPr>
                <w:rFonts w:cs="Arial" w:asciiTheme="minorHAnsi" w:hAnsiTheme="minorHAnsi"/>
                <w:sz w:val="22"/>
                <w:szCs w:val="22"/>
              </w:rPr>
              <w:t xml:space="preserve"> </w:t>
            </w:r>
            <w:r>
              <w:rPr>
                <w:rFonts w:cs="Arial" w:asciiTheme="minorHAnsi" w:hAnsiTheme="minorHAnsi"/>
                <w:sz w:val="22"/>
                <w:szCs w:val="22"/>
              </w:rPr>
              <w:t>‘</w:t>
            </w:r>
            <w:r w:rsidRPr="3A48D9C5" w:rsidR="58D82C3E">
              <w:rPr>
                <w:rFonts w:cs="Arial" w:asciiTheme="minorHAnsi" w:hAnsiTheme="minorHAnsi"/>
                <w:sz w:val="22"/>
                <w:szCs w:val="22"/>
              </w:rPr>
              <w:t>18 0</w:t>
            </w:r>
            <w:r w:rsidRPr="00E45402" w:rsidR="58D82C3E">
              <w:rPr>
                <w:rFonts w:cs="Arial" w:asciiTheme="minorHAnsi" w:hAnsiTheme="minorHAnsi"/>
                <w:b/>
                <w:sz w:val="22"/>
                <w:szCs w:val="22"/>
              </w:rPr>
              <w:t>4</w:t>
            </w:r>
            <w:r w:rsidRPr="3A48D9C5" w:rsidR="58D82C3E">
              <w:rPr>
                <w:rFonts w:cs="Arial" w:asciiTheme="minorHAnsi" w:hAnsiTheme="minorHAnsi"/>
                <w:sz w:val="22"/>
                <w:szCs w:val="22"/>
              </w:rPr>
              <w:t xml:space="preserve"> 000 000</w:t>
            </w:r>
            <w:r>
              <w:rPr>
                <w:rFonts w:cs="Arial" w:asciiTheme="minorHAnsi" w:hAnsiTheme="minorHAnsi"/>
                <w:sz w:val="22"/>
                <w:szCs w:val="22"/>
              </w:rPr>
              <w:t>’</w:t>
            </w:r>
            <w:r w:rsidRPr="3A48D9C5" w:rsidR="58D82C3E">
              <w:rPr>
                <w:rFonts w:cs="Arial" w:asciiTheme="minorHAnsi" w:hAnsiTheme="minorHAnsi"/>
                <w:sz w:val="22"/>
                <w:szCs w:val="22"/>
              </w:rPr>
              <w:t>.</w:t>
            </w:r>
          </w:p>
          <w:p w:rsidRPr="00B715F9" w:rsidR="00543370" w:rsidP="00FF6ED2" w:rsidRDefault="00543370" w14:paraId="6898C77F" w14:textId="602EF40A">
            <w:pPr>
              <w:rPr>
                <w:rFonts w:cs="Arial" w:asciiTheme="minorHAnsi" w:hAnsiTheme="minorHAnsi"/>
                <w:sz w:val="22"/>
                <w:szCs w:val="22"/>
                <w:lang w:val="en-US"/>
              </w:rPr>
            </w:pPr>
          </w:p>
        </w:tc>
      </w:tr>
    </w:tbl>
    <w:p w:rsidR="001A2469" w:rsidP="00C001F9" w:rsidRDefault="001A2469" w14:paraId="0016AD19" w14:textId="77777777">
      <w:pPr>
        <w:rPr>
          <w:rFonts w:cs="Arial" w:asciiTheme="minorHAnsi" w:hAnsiTheme="minorHAnsi"/>
          <w:b/>
          <w:bCs/>
          <w:i/>
          <w:iCs/>
          <w:color w:val="5C5C5C"/>
          <w:sz w:val="28"/>
          <w:szCs w:val="28"/>
        </w:rPr>
      </w:pPr>
    </w:p>
    <w:p w:rsidR="001A2469" w:rsidP="00C001F9" w:rsidRDefault="001A2469" w14:paraId="44775426" w14:textId="5E920F7A">
      <w:pPr>
        <w:rPr>
          <w:rFonts w:cs="Arial" w:asciiTheme="minorHAnsi" w:hAnsiTheme="minorHAnsi"/>
          <w:b/>
          <w:bCs/>
          <w:i/>
          <w:iCs/>
          <w:color w:val="5C5C5C"/>
          <w:sz w:val="28"/>
          <w:szCs w:val="28"/>
        </w:rPr>
      </w:pPr>
    </w:p>
    <w:p w:rsidR="00E43EFB" w:rsidP="00C001F9" w:rsidRDefault="00E43EFB" w14:paraId="2468A7BE" w14:textId="77777777">
      <w:pPr>
        <w:rPr>
          <w:rFonts w:cs="Arial" w:asciiTheme="minorHAnsi" w:hAnsiTheme="minorHAnsi"/>
          <w:b/>
          <w:bCs/>
          <w:i/>
          <w:iCs/>
          <w:color w:val="5C5C5C"/>
          <w:sz w:val="28"/>
          <w:szCs w:val="28"/>
        </w:rPr>
      </w:pPr>
    </w:p>
    <w:p w:rsidRPr="00074158" w:rsidR="001C4CD0" w:rsidP="001C4CD0" w:rsidRDefault="001C4CD0" w14:paraId="177C2CC8" w14:textId="77777777">
      <w:pPr>
        <w:rPr>
          <w:rFonts w:cs="Arial" w:asciiTheme="minorHAnsi" w:hAnsiTheme="minorHAnsi"/>
          <w:b/>
          <w:bCs/>
          <w:sz w:val="28"/>
          <w:szCs w:val="28"/>
        </w:rPr>
      </w:pPr>
      <w:r w:rsidRPr="00074158">
        <w:rPr>
          <w:rFonts w:cs="Arial" w:asciiTheme="minorHAnsi" w:hAnsiTheme="minorHAnsi"/>
          <w:b/>
          <w:bCs/>
          <w:sz w:val="28"/>
          <w:szCs w:val="28"/>
        </w:rPr>
        <w:lastRenderedPageBreak/>
        <w:t xml:space="preserve">Section 3: </w:t>
      </w:r>
      <w:r>
        <w:rPr>
          <w:rFonts w:cs="Arial" w:asciiTheme="minorHAnsi" w:hAnsiTheme="minorHAnsi"/>
          <w:b/>
          <w:bCs/>
          <w:sz w:val="28"/>
          <w:szCs w:val="28"/>
        </w:rPr>
        <w:t>Description of proposed solution</w:t>
      </w:r>
    </w:p>
    <w:tbl>
      <w:tblPr>
        <w:tblW w:w="9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tblCellMar>
        <w:tblLook w:val="01E0" w:firstRow="1" w:lastRow="1" w:firstColumn="1" w:lastColumn="1" w:noHBand="0" w:noVBand="0"/>
      </w:tblPr>
      <w:tblGrid>
        <w:gridCol w:w="9606"/>
      </w:tblGrid>
      <w:tr w:rsidRPr="006B1220" w:rsidR="003D4A7A" w:rsidTr="0A90F9B2" w14:paraId="36098742" w14:textId="77777777">
        <w:tc>
          <w:tcPr>
            <w:tcW w:w="9606" w:type="dxa"/>
            <w:tcMar/>
          </w:tcPr>
          <w:p w:rsidR="00003EC1" w:rsidP="10CCB2A2" w:rsidRDefault="00EA1F39" w14:paraId="1AE19F38" w14:textId="3FD6AEC1">
            <w:pPr>
              <w:rPr>
                <w:rFonts w:asciiTheme="minorHAnsi" w:hAnsiTheme="minorHAnsi" w:cstheme="minorBidi"/>
                <w:sz w:val="22"/>
                <w:szCs w:val="22"/>
              </w:rPr>
            </w:pPr>
            <w:r w:rsidRPr="10CCB2A2">
              <w:rPr>
                <w:rFonts w:cs="Arial" w:asciiTheme="minorHAnsi" w:hAnsiTheme="minorHAnsi"/>
                <w:sz w:val="22"/>
                <w:szCs w:val="22"/>
              </w:rPr>
              <w:t xml:space="preserve">The </w:t>
            </w:r>
            <w:r w:rsidRPr="00E43EFB" w:rsidR="00E43EFB">
              <w:rPr>
                <w:rFonts w:cs="Arial" w:asciiTheme="minorHAnsi" w:hAnsiTheme="minorHAnsi"/>
                <w:b/>
                <w:sz w:val="22"/>
                <w:szCs w:val="22"/>
              </w:rPr>
              <w:t>DDNTA-5.14.1-v1.00 (Main Document)</w:t>
            </w:r>
            <w:r w:rsidRPr="10CCB2A2" w:rsidR="004E2742">
              <w:rPr>
                <w:rFonts w:cs="Arial" w:asciiTheme="minorHAnsi" w:hAnsiTheme="minorHAnsi"/>
                <w:sz w:val="22"/>
                <w:szCs w:val="22"/>
              </w:rPr>
              <w:t xml:space="preserve"> </w:t>
            </w:r>
            <w:r w:rsidRPr="00E43EFB">
              <w:rPr>
                <w:rFonts w:cs="Arial" w:asciiTheme="minorHAnsi" w:hAnsiTheme="minorHAnsi"/>
                <w:b/>
                <w:i/>
                <w:sz w:val="22"/>
                <w:szCs w:val="22"/>
              </w:rPr>
              <w:t>- section I.III.4 - Table 5: Justified deviations from UCC Data Annex B [A18]</w:t>
            </w:r>
            <w:r w:rsidRPr="10CCB2A2">
              <w:rPr>
                <w:rFonts w:cs="Arial" w:asciiTheme="minorHAnsi" w:hAnsiTheme="minorHAnsi"/>
                <w:sz w:val="22"/>
                <w:szCs w:val="22"/>
              </w:rPr>
              <w:t xml:space="preserve"> </w:t>
            </w:r>
            <w:r w:rsidRPr="10CCB2A2" w:rsidR="00003EC1">
              <w:rPr>
                <w:rFonts w:cs="Arial" w:asciiTheme="minorHAnsi" w:hAnsiTheme="minorHAnsi"/>
                <w:sz w:val="22"/>
                <w:szCs w:val="22"/>
              </w:rPr>
              <w:t xml:space="preserve">shall be </w:t>
            </w:r>
            <w:r w:rsidRPr="10CCB2A2" w:rsidR="00FF6ED2">
              <w:rPr>
                <w:rFonts w:cs="Arial" w:asciiTheme="minorHAnsi" w:hAnsiTheme="minorHAnsi"/>
                <w:sz w:val="22"/>
                <w:szCs w:val="22"/>
              </w:rPr>
              <w:t>updated as follows</w:t>
            </w:r>
            <w:r w:rsidRPr="10CCB2A2" w:rsidR="00003EC1">
              <w:rPr>
                <w:rFonts w:asciiTheme="minorHAnsi" w:hAnsiTheme="minorHAnsi" w:cstheme="minorBidi"/>
                <w:sz w:val="22"/>
                <w:szCs w:val="22"/>
              </w:rPr>
              <w:t xml:space="preserve"> </w:t>
            </w:r>
            <w:r w:rsidRPr="10CCB2A2" w:rsidR="00003EC1">
              <w:rPr>
                <w:rFonts w:cs="Arial" w:asciiTheme="minorHAnsi" w:hAnsiTheme="minorHAnsi"/>
                <w:sz w:val="22"/>
                <w:szCs w:val="22"/>
              </w:rPr>
              <w:t xml:space="preserve">(addition of </w:t>
            </w:r>
            <w:r w:rsidRPr="10CCB2A2" w:rsidR="00003EC1">
              <w:rPr>
                <w:rFonts w:cs="Arial" w:asciiTheme="minorHAnsi" w:hAnsiTheme="minorHAnsi"/>
                <w:b/>
                <w:bCs/>
                <w:sz w:val="22"/>
                <w:szCs w:val="22"/>
                <w:highlight w:val="yellow"/>
              </w:rPr>
              <w:t>text highlighted in yellow</w:t>
            </w:r>
            <w:r w:rsidRPr="10CCB2A2" w:rsidR="0A98104C">
              <w:rPr>
                <w:rFonts w:ascii="Calibri" w:hAnsi="Calibri" w:eastAsia="Calibri" w:cs="Calibri"/>
                <w:sz w:val="22"/>
                <w:szCs w:val="22"/>
              </w:rPr>
              <w:t xml:space="preserve"> removal of </w:t>
            </w:r>
            <w:r w:rsidRPr="10CCB2A2" w:rsidR="0A98104C">
              <w:rPr>
                <w:rFonts w:ascii="Calibri" w:hAnsi="Calibri" w:eastAsia="Calibri" w:cs="Calibri"/>
                <w:strike/>
                <w:color w:val="FF0000"/>
                <w:sz w:val="22"/>
                <w:szCs w:val="22"/>
              </w:rPr>
              <w:t>text with strikethrough</w:t>
            </w:r>
            <w:r w:rsidRPr="10CCB2A2" w:rsidR="00003EC1">
              <w:rPr>
                <w:rFonts w:cs="Arial" w:asciiTheme="minorHAnsi" w:hAnsiTheme="minorHAnsi"/>
                <w:sz w:val="22"/>
                <w:szCs w:val="22"/>
              </w:rPr>
              <w:t>)</w:t>
            </w:r>
            <w:r w:rsidRPr="10CCB2A2" w:rsidR="00003EC1">
              <w:rPr>
                <w:rFonts w:asciiTheme="minorHAnsi" w:hAnsiTheme="minorHAnsi" w:cstheme="minorBidi"/>
                <w:sz w:val="22"/>
                <w:szCs w:val="22"/>
              </w:rPr>
              <w:t>:</w:t>
            </w:r>
          </w:p>
          <w:p w:rsidR="00FB459A" w:rsidP="00003EC1" w:rsidRDefault="00FB459A" w14:paraId="75199FF0" w14:textId="7319A6C1">
            <w:pPr>
              <w:rPr>
                <w:rFonts w:asciiTheme="minorHAnsi" w:hAnsiTheme="minorHAnsi" w:cstheme="minorHAnsi"/>
                <w:sz w:val="22"/>
                <w:szCs w:val="22"/>
              </w:rPr>
            </w:pPr>
          </w:p>
          <w:tbl>
            <w:tblPr>
              <w:tblW w:w="9214" w:type="dxa"/>
              <w:tblInd w:w="113" w:type="dxa"/>
              <w:tbl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insideH w:val="single" w:color="808080" w:themeColor="background1" w:themeShade="80" w:sz="4" w:space="0"/>
                <w:insideV w:val="single" w:color="808080" w:themeColor="background1" w:themeShade="80" w:sz="4" w:space="0"/>
              </w:tblBorders>
              <w:tblLook w:val="04A0" w:firstRow="1" w:lastRow="0" w:firstColumn="1" w:lastColumn="0" w:noHBand="0" w:noVBand="1"/>
            </w:tblPr>
            <w:tblGrid>
              <w:gridCol w:w="1528"/>
              <w:gridCol w:w="2609"/>
              <w:gridCol w:w="2609"/>
              <w:gridCol w:w="2468"/>
            </w:tblGrid>
            <w:tr w:rsidRPr="00FB459A" w:rsidR="00FB459A" w:rsidTr="00041DCE" w14:paraId="4E1548FC" w14:textId="77777777">
              <w:trPr>
                <w:trHeight w:val="600"/>
              </w:trPr>
              <w:tc>
                <w:tcPr>
                  <w:tcW w:w="1528" w:type="dxa"/>
                  <w:shd w:val="clear" w:color="auto" w:fill="E7E6E6"/>
                  <w:vAlign w:val="center"/>
                  <w:hideMark/>
                </w:tcPr>
                <w:p w:rsidRPr="00FB459A" w:rsidR="00FB459A" w:rsidP="00FB459A" w:rsidRDefault="00FB459A" w14:paraId="68748BB6" w14:textId="77777777">
                  <w:pPr>
                    <w:rPr>
                      <w:b/>
                    </w:rPr>
                  </w:pPr>
                  <w:r w:rsidRPr="00FB459A">
                    <w:rPr>
                      <w:b/>
                    </w:rPr>
                    <w:t>DE No</w:t>
                  </w:r>
                </w:p>
              </w:tc>
              <w:tc>
                <w:tcPr>
                  <w:tcW w:w="2609" w:type="dxa"/>
                  <w:shd w:val="clear" w:color="auto" w:fill="E7E6E6"/>
                  <w:vAlign w:val="center"/>
                  <w:hideMark/>
                </w:tcPr>
                <w:p w:rsidRPr="00FB459A" w:rsidR="00FB459A" w:rsidP="00E43EFB" w:rsidRDefault="00FB459A" w14:paraId="5A20B49C" w14:textId="3C6B6B99">
                  <w:pPr>
                    <w:rPr>
                      <w:b/>
                      <w:strike/>
                    </w:rPr>
                  </w:pPr>
                  <w:r w:rsidRPr="00FB459A">
                    <w:rPr>
                      <w:b/>
                      <w:strike/>
                      <w:color w:val="FF0000"/>
                    </w:rPr>
                    <w:t>DDNTA-</w:t>
                  </w:r>
                  <w:r w:rsidR="00E43EFB">
                    <w:rPr>
                      <w:b/>
                      <w:strike/>
                      <w:color w:val="FF0000"/>
                    </w:rPr>
                    <w:t>v</w:t>
                  </w:r>
                  <w:r w:rsidR="00D647FB">
                    <w:rPr>
                      <w:b/>
                      <w:strike/>
                      <w:color w:val="FF0000"/>
                    </w:rPr>
                    <w:t>5.14.</w:t>
                  </w:r>
                  <w:r w:rsidR="00E43EFB">
                    <w:rPr>
                      <w:b/>
                      <w:strike/>
                      <w:color w:val="FF0000"/>
                    </w:rPr>
                    <w:t>0</w:t>
                  </w:r>
                  <w:r w:rsidRPr="00FB459A">
                    <w:rPr>
                      <w:b/>
                      <w:strike/>
                      <w:color w:val="FF0000"/>
                    </w:rPr>
                    <w:t xml:space="preserve"> </w:t>
                  </w:r>
                  <w:r w:rsidRPr="00FB459A">
                    <w:rPr>
                      <w:b/>
                      <w:highlight w:val="yellow"/>
                    </w:rPr>
                    <w:t>DDNTA-5.15.0</w:t>
                  </w:r>
                </w:p>
              </w:tc>
              <w:tc>
                <w:tcPr>
                  <w:tcW w:w="2609" w:type="dxa"/>
                  <w:shd w:val="clear" w:color="auto" w:fill="E7E6E6"/>
                  <w:vAlign w:val="center"/>
                  <w:hideMark/>
                </w:tcPr>
                <w:p w:rsidRPr="00FB459A" w:rsidR="00FB459A" w:rsidP="00FB459A" w:rsidRDefault="00FB459A" w14:paraId="33BDA94D" w14:textId="75630131">
                  <w:pPr>
                    <w:rPr>
                      <w:b/>
                    </w:rPr>
                  </w:pPr>
                  <w:r w:rsidRPr="00FB459A">
                    <w:rPr>
                      <w:b/>
                    </w:rPr>
                    <w:t>UCC/DA Annex B – v10.</w:t>
                  </w:r>
                  <w:r w:rsidRPr="00FB459A">
                    <w:rPr>
                      <w:b/>
                      <w:strike/>
                      <w:color w:val="FF0000"/>
                    </w:rPr>
                    <w:t>0</w:t>
                  </w:r>
                  <w:r w:rsidRPr="00FB459A">
                    <w:rPr>
                      <w:b/>
                      <w:highlight w:val="yellow"/>
                    </w:rPr>
                    <w:t>2</w:t>
                  </w:r>
                </w:p>
              </w:tc>
              <w:tc>
                <w:tcPr>
                  <w:tcW w:w="2468" w:type="dxa"/>
                  <w:shd w:val="clear" w:color="auto" w:fill="E7E6E6"/>
                  <w:vAlign w:val="center"/>
                  <w:hideMark/>
                </w:tcPr>
                <w:p w:rsidRPr="00FB459A" w:rsidR="00FB459A" w:rsidP="00FB459A" w:rsidRDefault="00FB459A" w14:paraId="0E14C6A4" w14:textId="6A578E9D">
                  <w:pPr>
                    <w:jc w:val="center"/>
                    <w:rPr>
                      <w:b/>
                    </w:rPr>
                  </w:pPr>
                  <w:r w:rsidRPr="00FB459A">
                    <w:rPr>
                      <w:b/>
                    </w:rPr>
                    <w:t>Explanation / Resolution</w:t>
                  </w:r>
                </w:p>
              </w:tc>
            </w:tr>
            <w:tr w:rsidRPr="00FB459A" w:rsidR="00FB459A" w:rsidTr="00041DCE" w14:paraId="11B9E015" w14:textId="77777777">
              <w:trPr>
                <w:trHeight w:val="300"/>
              </w:trPr>
              <w:tc>
                <w:tcPr>
                  <w:tcW w:w="1528" w:type="dxa"/>
                  <w:shd w:val="clear" w:color="auto" w:fill="auto"/>
                  <w:noWrap/>
                  <w:hideMark/>
                </w:tcPr>
                <w:p w:rsidRPr="00FB459A" w:rsidR="00FB459A" w:rsidP="00E43EFB" w:rsidRDefault="4BF32B1A" w14:paraId="219DC95C" w14:textId="175BDAE5">
                  <w:r w:rsidRPr="10CCB2A2">
                    <w:t>180</w:t>
                  </w:r>
                  <w:r w:rsidRPr="10CCB2A2">
                    <w:rPr>
                      <w:rFonts w:ascii="Calibri" w:hAnsi="Calibri" w:eastAsia="Calibri" w:cs="Calibri"/>
                      <w:strike/>
                      <w:color w:val="FF0000"/>
                      <w:sz w:val="22"/>
                      <w:szCs w:val="22"/>
                    </w:rPr>
                    <w:t>3</w:t>
                  </w:r>
                  <w:r w:rsidRPr="10CCB2A2" w:rsidR="01A6B4CB">
                    <w:rPr>
                      <w:highlight w:val="yellow"/>
                    </w:rPr>
                    <w:t>4</w:t>
                  </w:r>
                  <w:r w:rsidRPr="10CCB2A2">
                    <w:t>000000</w:t>
                  </w:r>
                </w:p>
              </w:tc>
              <w:tc>
                <w:tcPr>
                  <w:tcW w:w="2609" w:type="dxa"/>
                  <w:shd w:val="clear" w:color="auto" w:fill="auto"/>
                  <w:hideMark/>
                </w:tcPr>
                <w:p w:rsidRPr="00FB459A" w:rsidR="00FB459A" w:rsidP="00E43EFB" w:rsidRDefault="4BF32B1A" w14:paraId="3D4291C8" w14:textId="46C2ED47">
                  <w:r w:rsidRPr="10CCB2A2">
                    <w:t xml:space="preserve">Gross mass </w:t>
                  </w:r>
                </w:p>
              </w:tc>
              <w:tc>
                <w:tcPr>
                  <w:tcW w:w="2609" w:type="dxa"/>
                  <w:shd w:val="clear" w:color="auto" w:fill="auto"/>
                  <w:hideMark/>
                </w:tcPr>
                <w:p w:rsidRPr="00FB459A" w:rsidR="00FB459A" w:rsidP="00E43EFB" w:rsidRDefault="4BF32B1A" w14:paraId="3DDF8ACF" w14:textId="1287E297">
                  <w:r w:rsidRPr="10CCB2A2">
                    <w:t>Total gross mass</w:t>
                  </w:r>
                </w:p>
              </w:tc>
              <w:tc>
                <w:tcPr>
                  <w:tcW w:w="2468" w:type="dxa"/>
                  <w:shd w:val="clear" w:color="auto" w:fill="auto"/>
                  <w:hideMark/>
                </w:tcPr>
                <w:p w:rsidRPr="00FB459A" w:rsidR="00FB459A" w:rsidP="00E43EFB" w:rsidRDefault="4BF32B1A" w14:paraId="43DD0948" w14:textId="0E06AA45">
                  <w:r w:rsidRPr="10CCB2A2">
                    <w:t>No change expected in DDNTA – Change initiated for UCC/DA (to get text aligned to table)</w:t>
                  </w:r>
                </w:p>
              </w:tc>
            </w:tr>
            <w:tr w:rsidR="10CCB2A2" w:rsidTr="00041DCE" w14:paraId="0BC96BED" w14:textId="77777777">
              <w:trPr>
                <w:trHeight w:val="300"/>
              </w:trPr>
              <w:tc>
                <w:tcPr>
                  <w:tcW w:w="1528" w:type="dxa"/>
                  <w:shd w:val="clear" w:color="auto" w:fill="auto"/>
                  <w:noWrap/>
                  <w:hideMark/>
                </w:tcPr>
                <w:p w:rsidR="10CCB2A2" w:rsidP="00E43EFB" w:rsidRDefault="10CCB2A2" w14:paraId="2AA6C462" w14:textId="2BDB7870">
                  <w:r w:rsidRPr="10CCB2A2">
                    <w:rPr>
                      <w:lang w:eastAsia="el-GR"/>
                    </w:rPr>
                    <w:t>1901000000</w:t>
                  </w:r>
                </w:p>
              </w:tc>
              <w:tc>
                <w:tcPr>
                  <w:tcW w:w="2609" w:type="dxa"/>
                  <w:shd w:val="clear" w:color="auto" w:fill="auto"/>
                  <w:hideMark/>
                </w:tcPr>
                <w:p w:rsidR="10CCB2A2" w:rsidP="00E43EFB" w:rsidRDefault="10CCB2A2" w14:paraId="38C6BB4A" w14:textId="34969415">
                  <w:r w:rsidRPr="10CCB2A2">
                    <w:t>Container indicator is included in CC170C</w:t>
                  </w:r>
                </w:p>
              </w:tc>
              <w:tc>
                <w:tcPr>
                  <w:tcW w:w="2609" w:type="dxa"/>
                  <w:shd w:val="clear" w:color="auto" w:fill="auto"/>
                  <w:hideMark/>
                </w:tcPr>
                <w:p w:rsidR="10CCB2A2" w:rsidP="00E43EFB" w:rsidRDefault="10CCB2A2" w14:paraId="22F7A777" w14:textId="67C7A665">
                  <w:r w:rsidRPr="10CCB2A2">
                    <w:t>Container indicator is not included in column D4 (but included in D1, D2, D3)</w:t>
                  </w:r>
                </w:p>
              </w:tc>
              <w:tc>
                <w:tcPr>
                  <w:tcW w:w="2468" w:type="dxa"/>
                  <w:shd w:val="clear" w:color="auto" w:fill="auto"/>
                  <w:hideMark/>
                </w:tcPr>
                <w:p w:rsidR="10CCB2A2" w:rsidP="00E43EFB" w:rsidRDefault="10CCB2A2" w14:paraId="29A16E58" w14:textId="2A36CD91">
                  <w:r w:rsidRPr="10CCB2A2">
                    <w:t xml:space="preserve">No change expected in DDNTA – </w:t>
                  </w:r>
                </w:p>
                <w:p w:rsidR="10CCB2A2" w:rsidP="00E43EFB" w:rsidRDefault="10CCB2A2" w14:paraId="53161E4E" w14:textId="503E51EB">
                  <w:r w:rsidRPr="10CCB2A2">
                    <w:t>Change initiated for UCC/DA Annex B, to ensure increased interoperability. Expected to become aligned to DDNTA.</w:t>
                  </w:r>
                </w:p>
              </w:tc>
            </w:tr>
            <w:tr w:rsidR="10CCB2A2" w:rsidTr="00041DCE" w14:paraId="75B58E60" w14:textId="77777777">
              <w:trPr>
                <w:trHeight w:val="300"/>
              </w:trPr>
              <w:tc>
                <w:tcPr>
                  <w:tcW w:w="1528" w:type="dxa"/>
                  <w:shd w:val="clear" w:color="auto" w:fill="auto"/>
                  <w:noWrap/>
                  <w:hideMark/>
                </w:tcPr>
                <w:p w:rsidR="10CCB2A2" w:rsidP="00E43EFB" w:rsidRDefault="10CCB2A2" w14:paraId="6826D1B5" w14:textId="37DDB5EB">
                  <w:r w:rsidRPr="10CCB2A2">
                    <w:rPr>
                      <w:lang w:eastAsia="el-GR"/>
                    </w:rPr>
                    <w:t>1903000000</w:t>
                  </w:r>
                </w:p>
              </w:tc>
              <w:tc>
                <w:tcPr>
                  <w:tcW w:w="2609" w:type="dxa"/>
                  <w:shd w:val="clear" w:color="auto" w:fill="auto"/>
                  <w:hideMark/>
                </w:tcPr>
                <w:p w:rsidR="10CCB2A2" w:rsidP="00E43EFB" w:rsidRDefault="10CCB2A2" w14:paraId="39400FE3" w14:textId="5E822C5E">
                  <w:pPr>
                    <w:rPr>
                      <w:color w:val="000000" w:themeColor="text1"/>
                    </w:rPr>
                  </w:pPr>
                  <w:r w:rsidRPr="10CCB2A2">
                    <w:rPr>
                      <w:lang w:eastAsia="el-GR"/>
                    </w:rPr>
                    <w:t xml:space="preserve">Mode of transport at the border </w:t>
                  </w:r>
                  <w:r w:rsidRPr="10CCB2A2">
                    <w:rPr>
                      <w:highlight w:val="yellow"/>
                      <w:lang w:eastAsia="el-GR"/>
                    </w:rPr>
                    <w:t>is included in CC170C</w:t>
                  </w:r>
                </w:p>
              </w:tc>
              <w:tc>
                <w:tcPr>
                  <w:tcW w:w="2609" w:type="dxa"/>
                  <w:shd w:val="clear" w:color="auto" w:fill="auto"/>
                  <w:hideMark/>
                </w:tcPr>
                <w:p w:rsidR="10CCB2A2" w:rsidP="00E43EFB" w:rsidRDefault="10CCB2A2" w14:paraId="39692F5A" w14:textId="59BEFC0E">
                  <w:pPr>
                    <w:rPr>
                      <w:color w:val="000000" w:themeColor="text1"/>
                    </w:rPr>
                  </w:pPr>
                  <w:r w:rsidRPr="10CCB2A2">
                    <w:rPr>
                      <w:lang w:eastAsia="el-GR"/>
                    </w:rPr>
                    <w:t>Container indicator is not included in column D4 (but included in D1, D2)</w:t>
                  </w:r>
                </w:p>
              </w:tc>
              <w:tc>
                <w:tcPr>
                  <w:tcW w:w="2468" w:type="dxa"/>
                  <w:shd w:val="clear" w:color="auto" w:fill="auto"/>
                  <w:hideMark/>
                </w:tcPr>
                <w:p w:rsidR="10CCB2A2" w:rsidP="00E43EFB" w:rsidRDefault="10CCB2A2" w14:paraId="477255A9" w14:textId="77777777">
                  <w:pPr>
                    <w:rPr>
                      <w:lang w:eastAsia="el-GR"/>
                    </w:rPr>
                  </w:pPr>
                  <w:r w:rsidRPr="10CCB2A2">
                    <w:rPr>
                      <w:lang w:eastAsia="el-GR"/>
                    </w:rPr>
                    <w:t xml:space="preserve">No change expected in DDNTA – </w:t>
                  </w:r>
                </w:p>
                <w:p w:rsidR="10CCB2A2" w:rsidP="00E43EFB" w:rsidRDefault="10CCB2A2" w14:paraId="3B28A7FF" w14:textId="682C82E1">
                  <w:pPr>
                    <w:rPr>
                      <w:color w:val="000000" w:themeColor="text1"/>
                    </w:rPr>
                  </w:pPr>
                  <w:r w:rsidRPr="10CCB2A2">
                    <w:rPr>
                      <w:lang w:eastAsia="el-GR"/>
                    </w:rPr>
                    <w:t>Change initiated for UCC/DA Annex B, to ensure increased interoperability. Expected to become aligned to DDNTA.</w:t>
                  </w:r>
                </w:p>
              </w:tc>
            </w:tr>
            <w:tr w:rsidRPr="00FB459A" w:rsidR="00FB459A" w:rsidTr="00041DCE" w14:paraId="425CD336" w14:textId="77777777">
              <w:trPr>
                <w:trHeight w:val="300"/>
              </w:trPr>
              <w:tc>
                <w:tcPr>
                  <w:tcW w:w="1528" w:type="dxa"/>
                  <w:shd w:val="clear" w:color="auto" w:fill="auto"/>
                  <w:noWrap/>
                  <w:hideMark/>
                </w:tcPr>
                <w:p w:rsidRPr="00FB459A" w:rsidR="00FB459A" w:rsidP="00E43EFB" w:rsidRDefault="00FB459A" w14:paraId="22D63FB3" w14:textId="0C6B1CD1">
                  <w:r w:rsidRPr="00FB459A">
                    <w:rPr>
                      <w:lang w:eastAsia="el-GR"/>
                    </w:rPr>
                    <w:t>1904000000</w:t>
                  </w:r>
                </w:p>
              </w:tc>
              <w:tc>
                <w:tcPr>
                  <w:tcW w:w="2609" w:type="dxa"/>
                  <w:shd w:val="clear" w:color="auto" w:fill="auto"/>
                  <w:hideMark/>
                </w:tcPr>
                <w:p w:rsidRPr="00FB459A" w:rsidR="00FB459A" w:rsidP="00E43EFB" w:rsidRDefault="00FB459A" w14:paraId="1056871A" w14:textId="3AF34A36">
                  <w:pPr>
                    <w:rPr>
                      <w:color w:val="000000"/>
                    </w:rPr>
                  </w:pPr>
                  <w:r w:rsidRPr="00FB459A">
                    <w:rPr>
                      <w:lang w:eastAsia="el-GR"/>
                    </w:rPr>
                    <w:t>Inland mode of transport is included in CC170C</w:t>
                  </w:r>
                </w:p>
              </w:tc>
              <w:tc>
                <w:tcPr>
                  <w:tcW w:w="2609" w:type="dxa"/>
                  <w:shd w:val="clear" w:color="auto" w:fill="auto"/>
                  <w:hideMark/>
                </w:tcPr>
                <w:p w:rsidRPr="00FB459A" w:rsidR="00FB459A" w:rsidP="00E43EFB" w:rsidRDefault="00FB459A" w14:paraId="6289B873" w14:textId="28CE10B2">
                  <w:pPr>
                    <w:rPr>
                      <w:color w:val="000000"/>
                    </w:rPr>
                  </w:pPr>
                  <w:r w:rsidRPr="00FB459A">
                    <w:rPr>
                      <w:lang w:eastAsia="el-GR"/>
                    </w:rPr>
                    <w:t>Inland mode of transport is not included in column D4 (but included in D1)</w:t>
                  </w:r>
                </w:p>
              </w:tc>
              <w:tc>
                <w:tcPr>
                  <w:tcW w:w="2468" w:type="dxa"/>
                  <w:shd w:val="clear" w:color="auto" w:fill="auto"/>
                  <w:hideMark/>
                </w:tcPr>
                <w:p w:rsidRPr="00FB459A" w:rsidR="00FB459A" w:rsidP="00E43EFB" w:rsidRDefault="00FB459A" w14:paraId="71482C8D" w14:textId="77777777">
                  <w:pPr>
                    <w:rPr>
                      <w:lang w:eastAsia="el-GR"/>
                    </w:rPr>
                  </w:pPr>
                  <w:r w:rsidRPr="00FB459A">
                    <w:rPr>
                      <w:lang w:eastAsia="el-GR"/>
                    </w:rPr>
                    <w:t xml:space="preserve">No change expected in DDNTA – </w:t>
                  </w:r>
                </w:p>
                <w:p w:rsidRPr="00FB459A" w:rsidR="00FB459A" w:rsidP="00E43EFB" w:rsidRDefault="00FB459A" w14:paraId="587602F8" w14:textId="78E20FEF">
                  <w:pPr>
                    <w:rPr>
                      <w:color w:val="000000"/>
                    </w:rPr>
                  </w:pPr>
                  <w:r w:rsidRPr="00FB459A">
                    <w:rPr>
                      <w:lang w:eastAsia="el-GR"/>
                    </w:rPr>
                    <w:t>Change initiated for UCC/DA Annex B, to ensure increased interoperability. Expected to become aligned to DDNTA.</w:t>
                  </w:r>
                </w:p>
              </w:tc>
            </w:tr>
            <w:tr w:rsidRPr="00FB459A" w:rsidR="00FB459A" w:rsidTr="00041DCE" w14:paraId="6FDDF295" w14:textId="77777777">
              <w:trPr>
                <w:trHeight w:val="300"/>
              </w:trPr>
              <w:tc>
                <w:tcPr>
                  <w:tcW w:w="1528" w:type="dxa"/>
                  <w:shd w:val="clear" w:color="auto" w:fill="auto"/>
                  <w:noWrap/>
                  <w:hideMark/>
                </w:tcPr>
                <w:p w:rsidRPr="00FB459A" w:rsidR="00FB459A" w:rsidP="00E43EFB" w:rsidRDefault="00FB459A" w14:paraId="7E1FA6C4" w14:textId="3AEA8C15">
                  <w:r w:rsidRPr="00FB459A">
                    <w:rPr>
                      <w:lang w:eastAsia="el-GR"/>
                    </w:rPr>
                    <w:t>1905000000</w:t>
                  </w:r>
                </w:p>
              </w:tc>
              <w:tc>
                <w:tcPr>
                  <w:tcW w:w="2609" w:type="dxa"/>
                  <w:shd w:val="clear" w:color="auto" w:fill="auto"/>
                  <w:hideMark/>
                </w:tcPr>
                <w:p w:rsidRPr="00FB459A" w:rsidR="00FB459A" w:rsidP="00E43EFB" w:rsidRDefault="00FB459A" w14:paraId="1F4D997A" w14:textId="2F607B5D">
                  <w:pPr>
                    <w:rPr>
                      <w:color w:val="000000"/>
                    </w:rPr>
                  </w:pPr>
                  <w:r w:rsidRPr="00FB459A">
                    <w:rPr>
                      <w:lang w:eastAsia="el-GR"/>
                    </w:rPr>
                    <w:t>DEPARTURE TRANSPORT MEANS is included in CC170C</w:t>
                  </w:r>
                </w:p>
              </w:tc>
              <w:tc>
                <w:tcPr>
                  <w:tcW w:w="2609" w:type="dxa"/>
                  <w:shd w:val="clear" w:color="auto" w:fill="auto"/>
                  <w:hideMark/>
                </w:tcPr>
                <w:p w:rsidRPr="00FB459A" w:rsidR="00FB459A" w:rsidP="00E43EFB" w:rsidRDefault="00FB459A" w14:paraId="7F05A2ED" w14:textId="1BE1765E">
                  <w:pPr>
                    <w:rPr>
                      <w:color w:val="000000"/>
                    </w:rPr>
                  </w:pPr>
                  <w:r w:rsidRPr="00FB459A">
                    <w:rPr>
                      <w:lang w:eastAsia="el-GR"/>
                    </w:rPr>
                    <w:t>Departure transport means is not included in column D4 (but included in D1, D2, D3)</w:t>
                  </w:r>
                </w:p>
              </w:tc>
              <w:tc>
                <w:tcPr>
                  <w:tcW w:w="2468" w:type="dxa"/>
                  <w:shd w:val="clear" w:color="auto" w:fill="auto"/>
                  <w:hideMark/>
                </w:tcPr>
                <w:p w:rsidRPr="00FB459A" w:rsidR="00FB459A" w:rsidP="00E43EFB" w:rsidRDefault="00FB459A" w14:paraId="4FCB1771" w14:textId="77777777">
                  <w:pPr>
                    <w:rPr>
                      <w:lang w:eastAsia="el-GR"/>
                    </w:rPr>
                  </w:pPr>
                  <w:r w:rsidRPr="00FB459A">
                    <w:rPr>
                      <w:lang w:eastAsia="el-GR"/>
                    </w:rPr>
                    <w:t xml:space="preserve">No change expected in DDNTA – </w:t>
                  </w:r>
                </w:p>
                <w:p w:rsidRPr="00FB459A" w:rsidR="00FB459A" w:rsidP="00E43EFB" w:rsidRDefault="00FB459A" w14:paraId="1648547D" w14:textId="3D4F380C">
                  <w:pPr>
                    <w:rPr>
                      <w:color w:val="000000"/>
                    </w:rPr>
                  </w:pPr>
                  <w:r w:rsidRPr="00FB459A">
                    <w:rPr>
                      <w:lang w:eastAsia="el-GR"/>
                    </w:rPr>
                    <w:t>Change initiated for UCC/DA Annex B, to ensure increased interoperability. Expected to become aligned to DDNTA.</w:t>
                  </w:r>
                </w:p>
              </w:tc>
            </w:tr>
            <w:tr w:rsidRPr="00FB459A" w:rsidR="00FB459A" w:rsidTr="00041DCE" w14:paraId="0A83D9AF" w14:textId="77777777">
              <w:trPr>
                <w:trHeight w:val="300"/>
              </w:trPr>
              <w:tc>
                <w:tcPr>
                  <w:tcW w:w="1528" w:type="dxa"/>
                  <w:shd w:val="clear" w:color="auto" w:fill="auto"/>
                  <w:noWrap/>
                  <w:hideMark/>
                </w:tcPr>
                <w:p w:rsidRPr="00FB459A" w:rsidR="00FB459A" w:rsidP="00E43EFB" w:rsidRDefault="00FB459A" w14:paraId="30B040A8" w14:textId="0190537B">
                  <w:r w:rsidRPr="00FB459A">
                    <w:rPr>
                      <w:lang w:eastAsia="el-GR"/>
                    </w:rPr>
                    <w:t>1907000000</w:t>
                  </w:r>
                </w:p>
              </w:tc>
              <w:tc>
                <w:tcPr>
                  <w:tcW w:w="2609" w:type="dxa"/>
                  <w:shd w:val="clear" w:color="auto" w:fill="auto"/>
                  <w:hideMark/>
                </w:tcPr>
                <w:p w:rsidRPr="00FB459A" w:rsidR="00FB459A" w:rsidP="00E43EFB" w:rsidRDefault="00FB459A" w14:paraId="74AD30B0" w14:textId="4AE3A619">
                  <w:pPr>
                    <w:rPr>
                      <w:color w:val="000000"/>
                    </w:rPr>
                  </w:pPr>
                  <w:r w:rsidRPr="00FB459A">
                    <w:rPr>
                      <w:lang w:eastAsia="el-GR"/>
                    </w:rPr>
                    <w:t>TRANSPORT EQUIPMENT is included in CC170C</w:t>
                  </w:r>
                </w:p>
              </w:tc>
              <w:tc>
                <w:tcPr>
                  <w:tcW w:w="2609" w:type="dxa"/>
                  <w:shd w:val="clear" w:color="auto" w:fill="auto"/>
                  <w:hideMark/>
                </w:tcPr>
                <w:p w:rsidRPr="00FB459A" w:rsidR="00FB459A" w:rsidP="00E43EFB" w:rsidRDefault="00FB459A" w14:paraId="3331D0F7" w14:textId="21B1EF40">
                  <w:pPr>
                    <w:rPr>
                      <w:color w:val="000000"/>
                    </w:rPr>
                  </w:pPr>
                  <w:r w:rsidRPr="00FB459A">
                    <w:rPr>
                      <w:lang w:eastAsia="el-GR"/>
                    </w:rPr>
                    <w:t>Transport equipment is not included in column D4 (but included in D1, D2, D3)</w:t>
                  </w:r>
                </w:p>
              </w:tc>
              <w:tc>
                <w:tcPr>
                  <w:tcW w:w="2468" w:type="dxa"/>
                  <w:shd w:val="clear" w:color="auto" w:fill="auto"/>
                  <w:hideMark/>
                </w:tcPr>
                <w:p w:rsidRPr="00FB459A" w:rsidR="00FB459A" w:rsidP="00E43EFB" w:rsidRDefault="00FB459A" w14:paraId="645F7A80" w14:textId="77777777">
                  <w:pPr>
                    <w:rPr>
                      <w:lang w:eastAsia="el-GR"/>
                    </w:rPr>
                  </w:pPr>
                  <w:r w:rsidRPr="00FB459A">
                    <w:rPr>
                      <w:lang w:eastAsia="el-GR"/>
                    </w:rPr>
                    <w:t xml:space="preserve">No change expected in DDNTA – </w:t>
                  </w:r>
                </w:p>
                <w:p w:rsidRPr="00FB459A" w:rsidR="00FB459A" w:rsidP="00E43EFB" w:rsidRDefault="00FB459A" w14:paraId="192A657B" w14:textId="3DEB6222">
                  <w:pPr>
                    <w:rPr>
                      <w:color w:val="000000"/>
                    </w:rPr>
                  </w:pPr>
                  <w:r w:rsidRPr="00FB459A">
                    <w:rPr>
                      <w:lang w:eastAsia="el-GR"/>
                    </w:rPr>
                    <w:t xml:space="preserve">Change initiated for UCC/DA Annex B, to ensure increased </w:t>
                  </w:r>
                  <w:r w:rsidRPr="00FB459A">
                    <w:rPr>
                      <w:lang w:eastAsia="el-GR"/>
                    </w:rPr>
                    <w:lastRenderedPageBreak/>
                    <w:t>interoperability. Expected to become aligned to DDNTA.</w:t>
                  </w:r>
                </w:p>
              </w:tc>
            </w:tr>
            <w:tr w:rsidRPr="00FB459A" w:rsidR="00FB459A" w:rsidTr="00041DCE" w14:paraId="72174AD2" w14:textId="77777777">
              <w:trPr>
                <w:trHeight w:val="300"/>
              </w:trPr>
              <w:tc>
                <w:tcPr>
                  <w:tcW w:w="1528" w:type="dxa"/>
                  <w:shd w:val="clear" w:color="auto" w:fill="auto"/>
                  <w:noWrap/>
                  <w:hideMark/>
                </w:tcPr>
                <w:p w:rsidRPr="00FB459A" w:rsidR="00FB459A" w:rsidP="00E43EFB" w:rsidRDefault="00FB459A" w14:paraId="7F42B250" w14:textId="1BD4BAD0">
                  <w:r w:rsidRPr="00FB459A">
                    <w:rPr>
                      <w:lang w:eastAsia="el-GR"/>
                    </w:rPr>
                    <w:lastRenderedPageBreak/>
                    <w:t>1910000000</w:t>
                  </w:r>
                </w:p>
              </w:tc>
              <w:tc>
                <w:tcPr>
                  <w:tcW w:w="2609" w:type="dxa"/>
                  <w:shd w:val="clear" w:color="auto" w:fill="auto"/>
                  <w:hideMark/>
                </w:tcPr>
                <w:p w:rsidRPr="00FB459A" w:rsidR="00FB459A" w:rsidP="00E43EFB" w:rsidRDefault="00FB459A" w14:paraId="3CBF998E" w14:textId="2E898F1A">
                  <w:pPr>
                    <w:rPr>
                      <w:color w:val="000000"/>
                    </w:rPr>
                  </w:pPr>
                  <w:r w:rsidRPr="00FB459A">
                    <w:rPr>
                      <w:lang w:eastAsia="el-GR"/>
                    </w:rPr>
                    <w:t>SEAL is included in CC170C</w:t>
                  </w:r>
                </w:p>
              </w:tc>
              <w:tc>
                <w:tcPr>
                  <w:tcW w:w="2609" w:type="dxa"/>
                  <w:shd w:val="clear" w:color="auto" w:fill="auto"/>
                  <w:hideMark/>
                </w:tcPr>
                <w:p w:rsidRPr="00FB459A" w:rsidR="00FB459A" w:rsidP="00E43EFB" w:rsidRDefault="00FB459A" w14:paraId="1D72A50B" w14:textId="34D69ACE">
                  <w:pPr>
                    <w:rPr>
                      <w:color w:val="000000"/>
                    </w:rPr>
                  </w:pPr>
                  <w:r w:rsidRPr="00FB459A">
                    <w:rPr>
                      <w:lang w:eastAsia="el-GR"/>
                    </w:rPr>
                    <w:t>Seal is not included in column D4 (but included in D1, D2, D3)</w:t>
                  </w:r>
                </w:p>
              </w:tc>
              <w:tc>
                <w:tcPr>
                  <w:tcW w:w="2468" w:type="dxa"/>
                  <w:shd w:val="clear" w:color="auto" w:fill="auto"/>
                  <w:hideMark/>
                </w:tcPr>
                <w:p w:rsidRPr="00FB459A" w:rsidR="00FB459A" w:rsidP="00E43EFB" w:rsidRDefault="00FB459A" w14:paraId="4A4737FC" w14:textId="77777777">
                  <w:pPr>
                    <w:rPr>
                      <w:lang w:eastAsia="el-GR"/>
                    </w:rPr>
                  </w:pPr>
                  <w:r w:rsidRPr="00FB459A">
                    <w:rPr>
                      <w:lang w:eastAsia="el-GR"/>
                    </w:rPr>
                    <w:t xml:space="preserve">No change expected in DDNTA – </w:t>
                  </w:r>
                </w:p>
                <w:p w:rsidRPr="00FB459A" w:rsidR="00FB459A" w:rsidP="00E43EFB" w:rsidRDefault="00FB459A" w14:paraId="52326346" w14:textId="293B947E">
                  <w:pPr>
                    <w:rPr>
                      <w:color w:val="000000"/>
                    </w:rPr>
                  </w:pPr>
                  <w:r w:rsidRPr="00FB459A">
                    <w:rPr>
                      <w:lang w:eastAsia="el-GR"/>
                    </w:rPr>
                    <w:t>Change initiated for UCC/DA Annex B, to ensure increased interoperability. Expected to become aligned to DDNTA.</w:t>
                  </w:r>
                </w:p>
              </w:tc>
            </w:tr>
            <w:tr w:rsidRPr="00FB459A" w:rsidR="00FB459A" w:rsidTr="00041DCE" w14:paraId="53622D9F" w14:textId="77777777">
              <w:trPr>
                <w:trHeight w:val="300"/>
              </w:trPr>
              <w:tc>
                <w:tcPr>
                  <w:tcW w:w="1528" w:type="dxa"/>
                  <w:shd w:val="clear" w:color="auto" w:fill="auto"/>
                  <w:noWrap/>
                  <w:hideMark/>
                </w:tcPr>
                <w:p w:rsidRPr="00FB459A" w:rsidR="00FB459A" w:rsidP="00E43EFB" w:rsidRDefault="00FB459A" w14:paraId="029E44B1" w14:textId="6FAFC74A">
                  <w:r w:rsidRPr="00FB459A">
                    <w:rPr>
                      <w:lang w:eastAsia="el-GR"/>
                    </w:rPr>
                    <w:t>None</w:t>
                  </w:r>
                </w:p>
              </w:tc>
              <w:tc>
                <w:tcPr>
                  <w:tcW w:w="2609" w:type="dxa"/>
                  <w:shd w:val="clear" w:color="auto" w:fill="auto"/>
                  <w:hideMark/>
                </w:tcPr>
                <w:p w:rsidRPr="00FB459A" w:rsidR="00FB459A" w:rsidP="00E43EFB" w:rsidRDefault="00FB459A" w14:paraId="0CBDEB15" w14:textId="192877ED">
                  <w:pPr>
                    <w:rPr>
                      <w:color w:val="000000"/>
                    </w:rPr>
                  </w:pPr>
                  <w:r w:rsidRPr="00FB459A">
                    <w:rPr>
                      <w:lang w:eastAsia="el-GR"/>
                    </w:rPr>
                    <w:t xml:space="preserve">Limit date </w:t>
                  </w:r>
                  <w:r w:rsidRPr="00FB459A">
                    <w:rPr>
                      <w:highlight w:val="yellow"/>
                      <w:lang w:eastAsia="el-GR"/>
                    </w:rPr>
                    <w:t>is included in CC170C</w:t>
                  </w:r>
                </w:p>
              </w:tc>
              <w:tc>
                <w:tcPr>
                  <w:tcW w:w="2609" w:type="dxa"/>
                  <w:shd w:val="clear" w:color="auto" w:fill="auto"/>
                  <w:hideMark/>
                </w:tcPr>
                <w:p w:rsidRPr="00FB459A" w:rsidR="00FB459A" w:rsidP="00E43EFB" w:rsidRDefault="00FB459A" w14:paraId="6CF0419F" w14:textId="1F400BFA">
                  <w:pPr>
                    <w:rPr>
                      <w:color w:val="000000"/>
                    </w:rPr>
                  </w:pPr>
                  <w:r w:rsidRPr="00FB459A">
                    <w:rPr>
                      <w:lang w:eastAsia="el-GR"/>
                    </w:rPr>
                    <w:t>-</w:t>
                  </w:r>
                </w:p>
              </w:tc>
              <w:tc>
                <w:tcPr>
                  <w:tcW w:w="2468" w:type="dxa"/>
                  <w:shd w:val="clear" w:color="auto" w:fill="auto"/>
                  <w:hideMark/>
                </w:tcPr>
                <w:p w:rsidRPr="00FB459A" w:rsidR="00FB459A" w:rsidP="00E43EFB" w:rsidRDefault="00FB459A" w14:paraId="78AC8F79" w14:textId="77777777">
                  <w:pPr>
                    <w:rPr>
                      <w:lang w:eastAsia="el-GR"/>
                    </w:rPr>
                  </w:pPr>
                  <w:r w:rsidRPr="00FB459A">
                    <w:rPr>
                      <w:lang w:eastAsia="el-GR"/>
                    </w:rPr>
                    <w:t xml:space="preserve">No change expected in DDNTA – </w:t>
                  </w:r>
                </w:p>
                <w:p w:rsidRPr="00FB459A" w:rsidR="00FB459A" w:rsidP="00E43EFB" w:rsidRDefault="00FB459A" w14:paraId="58125C0C" w14:textId="0F08FF6F">
                  <w:pPr>
                    <w:rPr>
                      <w:color w:val="000000"/>
                    </w:rPr>
                  </w:pPr>
                  <w:r w:rsidRPr="00FB459A">
                    <w:rPr>
                      <w:lang w:eastAsia="el-GR"/>
                    </w:rPr>
                    <w:t>Change initiated for UCC/DA Annex B (to get the D.E. introduced), to ensure increased interoperability.</w:t>
                  </w:r>
                </w:p>
              </w:tc>
            </w:tr>
            <w:tr w:rsidRPr="00FB459A" w:rsidR="0065351F" w:rsidTr="00041DCE" w14:paraId="56AB33BD" w14:textId="77777777">
              <w:trPr>
                <w:trHeight w:val="300"/>
              </w:trPr>
              <w:tc>
                <w:tcPr>
                  <w:tcW w:w="1528" w:type="dxa"/>
                  <w:shd w:val="clear" w:color="auto" w:fill="auto"/>
                  <w:noWrap/>
                </w:tcPr>
                <w:p w:rsidRPr="00FB459A" w:rsidR="0065351F" w:rsidP="00E43EFB" w:rsidRDefault="0065351F" w14:paraId="787D10DD" w14:textId="32579D7A">
                  <w:pPr>
                    <w:rPr>
                      <w:highlight w:val="yellow"/>
                    </w:rPr>
                  </w:pPr>
                  <w:r w:rsidRPr="00FB459A">
                    <w:rPr>
                      <w:highlight w:val="yellow"/>
                    </w:rPr>
                    <w:t>1907063000</w:t>
                  </w:r>
                </w:p>
              </w:tc>
              <w:tc>
                <w:tcPr>
                  <w:tcW w:w="2609" w:type="dxa"/>
                  <w:shd w:val="clear" w:color="auto" w:fill="auto"/>
                </w:tcPr>
                <w:p w:rsidRPr="00FB459A" w:rsidR="0065351F" w:rsidP="00E43EFB" w:rsidRDefault="0065351F" w14:paraId="70FCE1E6" w14:textId="66411847">
                  <w:pPr>
                    <w:rPr>
                      <w:color w:val="000000"/>
                      <w:highlight w:val="yellow"/>
                    </w:rPr>
                  </w:pPr>
                  <w:r w:rsidRPr="00FB459A">
                    <w:rPr>
                      <w:highlight w:val="yellow"/>
                    </w:rPr>
                    <w:t>TRANSPORT EQUIPMENT.Container identification number is included in CC170C</w:t>
                  </w:r>
                </w:p>
              </w:tc>
              <w:tc>
                <w:tcPr>
                  <w:tcW w:w="2609" w:type="dxa"/>
                  <w:shd w:val="clear" w:color="auto" w:fill="auto"/>
                </w:tcPr>
                <w:p w:rsidRPr="0065351F" w:rsidR="0065351F" w:rsidP="00E43EFB" w:rsidRDefault="00F14B16" w14:paraId="307318E3" w14:textId="224E6BCA">
                  <w:pPr>
                    <w:rPr>
                      <w:color w:val="000000"/>
                      <w:highlight w:val="yellow"/>
                    </w:rPr>
                  </w:pPr>
                  <w:r w:rsidRPr="00FB459A">
                    <w:rPr>
                      <w:highlight w:val="yellow"/>
                    </w:rPr>
                    <w:t xml:space="preserve">TRANSPORT EQUIPMENT.Container identification number </w:t>
                  </w:r>
                  <w:r w:rsidRPr="0065351F" w:rsidR="0065351F">
                    <w:rPr>
                      <w:highlight w:val="yellow"/>
                      <w:lang w:eastAsia="el-GR"/>
                    </w:rPr>
                    <w:t>ment is not included in column D4 (but included in D1, D2, D3)</w:t>
                  </w:r>
                </w:p>
              </w:tc>
              <w:tc>
                <w:tcPr>
                  <w:tcW w:w="2468" w:type="dxa"/>
                  <w:shd w:val="clear" w:color="auto" w:fill="auto"/>
                </w:tcPr>
                <w:p w:rsidRPr="0065351F" w:rsidR="0065351F" w:rsidP="00E43EFB" w:rsidRDefault="0065351F" w14:paraId="7806DA9C" w14:textId="77777777">
                  <w:pPr>
                    <w:rPr>
                      <w:highlight w:val="yellow"/>
                      <w:lang w:eastAsia="el-GR"/>
                    </w:rPr>
                  </w:pPr>
                  <w:r w:rsidRPr="0065351F">
                    <w:rPr>
                      <w:highlight w:val="yellow"/>
                      <w:lang w:eastAsia="el-GR"/>
                    </w:rPr>
                    <w:t xml:space="preserve">No change expected in DDNTA – </w:t>
                  </w:r>
                </w:p>
                <w:p w:rsidRPr="0065351F" w:rsidR="0065351F" w:rsidP="00E43EFB" w:rsidRDefault="0065351F" w14:paraId="4A8E7855" w14:textId="39FD8A8F">
                  <w:pPr>
                    <w:rPr>
                      <w:color w:val="000000"/>
                      <w:highlight w:val="yellow"/>
                    </w:rPr>
                  </w:pPr>
                  <w:r w:rsidRPr="0065351F">
                    <w:rPr>
                      <w:highlight w:val="yellow"/>
                      <w:lang w:eastAsia="el-GR"/>
                    </w:rPr>
                    <w:t>Change initiated for UCC/DA Annex B, to ensure increased interoperability. Expected to become aligned to DDNTA.</w:t>
                  </w:r>
                </w:p>
              </w:tc>
            </w:tr>
            <w:tr w:rsidRPr="00FB459A" w:rsidR="0065351F" w:rsidTr="00041DCE" w14:paraId="3DB21431" w14:textId="77777777">
              <w:trPr>
                <w:trHeight w:val="300"/>
              </w:trPr>
              <w:tc>
                <w:tcPr>
                  <w:tcW w:w="1528"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noWrap/>
                </w:tcPr>
                <w:p w:rsidRPr="00FB459A" w:rsidR="0065351F" w:rsidP="00E43EFB" w:rsidRDefault="0065351F" w14:paraId="00ECB1DB" w14:textId="6A4D3627">
                  <w:pPr>
                    <w:rPr>
                      <w:highlight w:val="yellow"/>
                    </w:rPr>
                  </w:pPr>
                  <w:r w:rsidRPr="00FB459A">
                    <w:rPr>
                      <w:highlight w:val="yellow"/>
                    </w:rPr>
                    <w:t>None</w:t>
                  </w:r>
                </w:p>
              </w:tc>
              <w:tc>
                <w:tcPr>
                  <w:tcW w:w="2609"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Pr="00FB459A" w:rsidR="0065351F" w:rsidP="00E43EFB" w:rsidRDefault="0065351F" w14:paraId="136FCA05" w14:textId="2F23789F">
                  <w:pPr>
                    <w:rPr>
                      <w:color w:val="000000"/>
                      <w:highlight w:val="yellow"/>
                    </w:rPr>
                  </w:pPr>
                  <w:r w:rsidRPr="00FB459A">
                    <w:rPr>
                      <w:highlight w:val="yellow"/>
                    </w:rPr>
                    <w:t>TRANSPORT EQUIPMENT. Number of seals is included in CC170C</w:t>
                  </w:r>
                </w:p>
              </w:tc>
              <w:tc>
                <w:tcPr>
                  <w:tcW w:w="2609"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Pr="0065351F" w:rsidR="0065351F" w:rsidP="00E43EFB" w:rsidRDefault="00F14B16" w14:paraId="42A5E2C8" w14:textId="0669CABB">
                  <w:pPr>
                    <w:rPr>
                      <w:color w:val="000000"/>
                      <w:highlight w:val="yellow"/>
                      <w:lang w:eastAsia="en-GB"/>
                    </w:rPr>
                  </w:pPr>
                  <w:r>
                    <w:rPr>
                      <w:highlight w:val="yellow"/>
                    </w:rPr>
                    <w:t>-</w:t>
                  </w:r>
                </w:p>
              </w:tc>
              <w:tc>
                <w:tcPr>
                  <w:tcW w:w="2468"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Pr="0065351F" w:rsidR="0065351F" w:rsidP="00E43EFB" w:rsidRDefault="0065351F" w14:paraId="4EB95B67" w14:textId="77777777">
                  <w:pPr>
                    <w:rPr>
                      <w:highlight w:val="yellow"/>
                      <w:lang w:eastAsia="el-GR"/>
                    </w:rPr>
                  </w:pPr>
                  <w:r w:rsidRPr="0065351F">
                    <w:rPr>
                      <w:highlight w:val="yellow"/>
                      <w:lang w:eastAsia="el-GR"/>
                    </w:rPr>
                    <w:t xml:space="preserve">No change expected in DDNTA – </w:t>
                  </w:r>
                </w:p>
                <w:p w:rsidRPr="0065351F" w:rsidR="0065351F" w:rsidP="00E43EFB" w:rsidRDefault="0065351F" w14:paraId="70F9E423" w14:textId="37F454E3">
                  <w:pPr>
                    <w:rPr>
                      <w:color w:val="000000"/>
                      <w:highlight w:val="yellow"/>
                    </w:rPr>
                  </w:pPr>
                  <w:r w:rsidRPr="0065351F">
                    <w:rPr>
                      <w:highlight w:val="yellow"/>
                      <w:lang w:eastAsia="el-GR"/>
                    </w:rPr>
                    <w:t>Change initiated for UCC/DA Annex B, to ensure increased interoperability. Expected to become aligned to DDNTA.</w:t>
                  </w:r>
                </w:p>
              </w:tc>
            </w:tr>
            <w:tr w:rsidRPr="00FB459A" w:rsidR="0065351F" w:rsidTr="00041DCE" w14:paraId="732D51E7" w14:textId="77777777">
              <w:trPr>
                <w:trHeight w:val="300"/>
              </w:trPr>
              <w:tc>
                <w:tcPr>
                  <w:tcW w:w="1528" w:type="dxa"/>
                  <w:shd w:val="clear" w:color="auto" w:fill="auto"/>
                  <w:noWrap/>
                </w:tcPr>
                <w:p w:rsidRPr="00FB459A" w:rsidR="0065351F" w:rsidP="00E43EFB" w:rsidRDefault="0065351F" w14:paraId="73BD70D7" w14:textId="7ED7284D">
                  <w:pPr>
                    <w:rPr>
                      <w:highlight w:val="yellow"/>
                    </w:rPr>
                  </w:pPr>
                  <w:r w:rsidRPr="00FB459A">
                    <w:rPr>
                      <w:highlight w:val="yellow"/>
                    </w:rPr>
                    <w:t>1910015000</w:t>
                  </w:r>
                </w:p>
              </w:tc>
              <w:tc>
                <w:tcPr>
                  <w:tcW w:w="2609" w:type="dxa"/>
                  <w:shd w:val="clear" w:color="auto" w:fill="auto"/>
                </w:tcPr>
                <w:p w:rsidRPr="00FB459A" w:rsidR="0065351F" w:rsidP="00E43EFB" w:rsidRDefault="0065351F" w14:paraId="459EEE87" w14:textId="1F320930">
                  <w:pPr>
                    <w:rPr>
                      <w:color w:val="000000"/>
                      <w:highlight w:val="yellow"/>
                    </w:rPr>
                  </w:pPr>
                  <w:r w:rsidRPr="00FB459A">
                    <w:rPr>
                      <w:highlight w:val="yellow"/>
                    </w:rPr>
                    <w:t>SEAL.Identifier is included in CC170C</w:t>
                  </w:r>
                </w:p>
              </w:tc>
              <w:tc>
                <w:tcPr>
                  <w:tcW w:w="2609" w:type="dxa"/>
                  <w:shd w:val="clear" w:color="auto" w:fill="auto"/>
                </w:tcPr>
                <w:p w:rsidRPr="0065351F" w:rsidR="0065351F" w:rsidP="00E43EFB" w:rsidRDefault="00F14B16" w14:paraId="7D3185C9" w14:textId="17A10B9C">
                  <w:pPr>
                    <w:rPr>
                      <w:color w:val="000000"/>
                      <w:highlight w:val="yellow"/>
                      <w:lang w:eastAsia="en-GB"/>
                    </w:rPr>
                  </w:pPr>
                  <w:r w:rsidRPr="00FB459A">
                    <w:rPr>
                      <w:highlight w:val="yellow"/>
                    </w:rPr>
                    <w:t xml:space="preserve">SEAL.Identifier </w:t>
                  </w:r>
                  <w:r w:rsidRPr="0065351F" w:rsidR="0065351F">
                    <w:rPr>
                      <w:highlight w:val="yellow"/>
                      <w:lang w:eastAsia="el-GR"/>
                    </w:rPr>
                    <w:t>is not included in column D4 (but included in D1, D2, D3)</w:t>
                  </w:r>
                </w:p>
              </w:tc>
              <w:tc>
                <w:tcPr>
                  <w:tcW w:w="2468" w:type="dxa"/>
                  <w:shd w:val="clear" w:color="auto" w:fill="auto"/>
                </w:tcPr>
                <w:p w:rsidRPr="0065351F" w:rsidR="0065351F" w:rsidP="00E43EFB" w:rsidRDefault="0065351F" w14:paraId="33695378" w14:textId="77777777">
                  <w:pPr>
                    <w:rPr>
                      <w:highlight w:val="yellow"/>
                      <w:lang w:eastAsia="el-GR"/>
                    </w:rPr>
                  </w:pPr>
                  <w:r w:rsidRPr="0065351F">
                    <w:rPr>
                      <w:highlight w:val="yellow"/>
                      <w:lang w:eastAsia="el-GR"/>
                    </w:rPr>
                    <w:t xml:space="preserve">No change expected in DDNTA – </w:t>
                  </w:r>
                </w:p>
                <w:p w:rsidRPr="0065351F" w:rsidR="0065351F" w:rsidP="00E43EFB" w:rsidRDefault="0065351F" w14:paraId="6FE65A91" w14:textId="6AB3F59D">
                  <w:pPr>
                    <w:rPr>
                      <w:color w:val="000000"/>
                      <w:highlight w:val="yellow"/>
                    </w:rPr>
                  </w:pPr>
                  <w:r w:rsidRPr="0065351F">
                    <w:rPr>
                      <w:highlight w:val="yellow"/>
                      <w:lang w:eastAsia="el-GR"/>
                    </w:rPr>
                    <w:t>Change initiated for UCC/DA Annex B, to ensure increased interoperability. Expected to become aligned to DDNTA.</w:t>
                  </w:r>
                </w:p>
              </w:tc>
            </w:tr>
            <w:tr w:rsidRPr="00FB459A" w:rsidR="0065351F" w:rsidTr="00041DCE" w14:paraId="413B925A" w14:textId="77777777">
              <w:trPr>
                <w:trHeight w:val="300"/>
              </w:trPr>
              <w:tc>
                <w:tcPr>
                  <w:tcW w:w="1528" w:type="dxa"/>
                  <w:shd w:val="clear" w:color="auto" w:fill="auto"/>
                  <w:noWrap/>
                </w:tcPr>
                <w:p w:rsidRPr="00FB459A" w:rsidR="0065351F" w:rsidP="00E43EFB" w:rsidRDefault="0065351F" w14:paraId="3699D65D" w14:textId="5D97299D">
                  <w:pPr>
                    <w:rPr>
                      <w:highlight w:val="yellow"/>
                    </w:rPr>
                  </w:pPr>
                  <w:r w:rsidRPr="00FB459A">
                    <w:rPr>
                      <w:highlight w:val="yellow"/>
                    </w:rPr>
                    <w:t>1905061000</w:t>
                  </w:r>
                </w:p>
              </w:tc>
              <w:tc>
                <w:tcPr>
                  <w:tcW w:w="2609" w:type="dxa"/>
                  <w:shd w:val="clear" w:color="auto" w:fill="auto"/>
                </w:tcPr>
                <w:p w:rsidRPr="00FB459A" w:rsidR="0065351F" w:rsidP="00E43EFB" w:rsidRDefault="0065351F" w14:paraId="46C18DC5" w14:textId="0B244833">
                  <w:pPr>
                    <w:rPr>
                      <w:color w:val="000000"/>
                      <w:highlight w:val="yellow"/>
                    </w:rPr>
                  </w:pPr>
                  <w:r w:rsidRPr="00FB459A">
                    <w:rPr>
                      <w:highlight w:val="yellow"/>
                    </w:rPr>
                    <w:t>DEPARTURE TRANSPORT MEANS.Type of identification is included in CC170C</w:t>
                  </w:r>
                </w:p>
              </w:tc>
              <w:tc>
                <w:tcPr>
                  <w:tcW w:w="2609" w:type="dxa"/>
                  <w:shd w:val="clear" w:color="auto" w:fill="auto"/>
                </w:tcPr>
                <w:p w:rsidRPr="0065351F" w:rsidR="0065351F" w:rsidP="00E43EFB" w:rsidRDefault="00F14B16" w14:paraId="0A688C32" w14:textId="17CFC6C6">
                  <w:pPr>
                    <w:rPr>
                      <w:color w:val="000000"/>
                      <w:highlight w:val="yellow"/>
                      <w:lang w:eastAsia="en-GB"/>
                    </w:rPr>
                  </w:pPr>
                  <w:r w:rsidRPr="00FB459A">
                    <w:rPr>
                      <w:highlight w:val="yellow"/>
                    </w:rPr>
                    <w:t>DEPARTURE TRANSPORT MEANS.Type of identification</w:t>
                  </w:r>
                  <w:r w:rsidRPr="0065351F">
                    <w:rPr>
                      <w:highlight w:val="yellow"/>
                      <w:lang w:eastAsia="el-GR"/>
                    </w:rPr>
                    <w:t xml:space="preserve"> </w:t>
                  </w:r>
                  <w:r w:rsidRPr="0065351F" w:rsidR="0065351F">
                    <w:rPr>
                      <w:highlight w:val="yellow"/>
                      <w:lang w:eastAsia="el-GR"/>
                    </w:rPr>
                    <w:t>is not included in column D4 (but included in D1, D2, D3)</w:t>
                  </w:r>
                </w:p>
              </w:tc>
              <w:tc>
                <w:tcPr>
                  <w:tcW w:w="2468" w:type="dxa"/>
                  <w:shd w:val="clear" w:color="auto" w:fill="auto"/>
                </w:tcPr>
                <w:p w:rsidRPr="0065351F" w:rsidR="0065351F" w:rsidP="00E43EFB" w:rsidRDefault="0065351F" w14:paraId="14E26BC5" w14:textId="77777777">
                  <w:pPr>
                    <w:rPr>
                      <w:highlight w:val="yellow"/>
                      <w:lang w:eastAsia="el-GR"/>
                    </w:rPr>
                  </w:pPr>
                  <w:r w:rsidRPr="0065351F">
                    <w:rPr>
                      <w:highlight w:val="yellow"/>
                      <w:lang w:eastAsia="el-GR"/>
                    </w:rPr>
                    <w:t xml:space="preserve">No change expected in DDNTA – </w:t>
                  </w:r>
                </w:p>
                <w:p w:rsidRPr="0065351F" w:rsidR="0065351F" w:rsidP="00E43EFB" w:rsidRDefault="0065351F" w14:paraId="67D71488" w14:textId="4D4D0EFA">
                  <w:pPr>
                    <w:rPr>
                      <w:color w:val="000000"/>
                      <w:highlight w:val="yellow"/>
                    </w:rPr>
                  </w:pPr>
                  <w:r w:rsidRPr="0065351F">
                    <w:rPr>
                      <w:highlight w:val="yellow"/>
                      <w:lang w:eastAsia="el-GR"/>
                    </w:rPr>
                    <w:t xml:space="preserve">Change initiated for UCC/DA Annex B, to ensure increased interoperability. Expected to become </w:t>
                  </w:r>
                  <w:r w:rsidRPr="0065351F">
                    <w:rPr>
                      <w:highlight w:val="yellow"/>
                      <w:lang w:eastAsia="el-GR"/>
                    </w:rPr>
                    <w:lastRenderedPageBreak/>
                    <w:t>aligned to DDNTA.</w:t>
                  </w:r>
                </w:p>
              </w:tc>
            </w:tr>
            <w:tr w:rsidRPr="00FB459A" w:rsidR="0065351F" w:rsidTr="00041DCE" w14:paraId="1B1AEAEE" w14:textId="77777777">
              <w:trPr>
                <w:trHeight w:val="300"/>
              </w:trPr>
              <w:tc>
                <w:tcPr>
                  <w:tcW w:w="1528" w:type="dxa"/>
                  <w:shd w:val="clear" w:color="auto" w:fill="auto"/>
                  <w:noWrap/>
                </w:tcPr>
                <w:p w:rsidRPr="00FB459A" w:rsidR="0065351F" w:rsidP="00E43EFB" w:rsidRDefault="0065351F" w14:paraId="44490D07" w14:textId="09F2900B">
                  <w:pPr>
                    <w:rPr>
                      <w:highlight w:val="yellow"/>
                    </w:rPr>
                  </w:pPr>
                  <w:r w:rsidRPr="00FB459A">
                    <w:rPr>
                      <w:highlight w:val="yellow"/>
                    </w:rPr>
                    <w:lastRenderedPageBreak/>
                    <w:t>1905017000</w:t>
                  </w:r>
                </w:p>
              </w:tc>
              <w:tc>
                <w:tcPr>
                  <w:tcW w:w="2609" w:type="dxa"/>
                  <w:shd w:val="clear" w:color="auto" w:fill="auto"/>
                </w:tcPr>
                <w:p w:rsidRPr="00FB459A" w:rsidR="0065351F" w:rsidP="00E43EFB" w:rsidRDefault="0065351F" w14:paraId="41859A5D" w14:textId="398C9C5C">
                  <w:pPr>
                    <w:rPr>
                      <w:color w:val="000000"/>
                      <w:highlight w:val="yellow"/>
                    </w:rPr>
                  </w:pPr>
                  <w:r w:rsidRPr="00FB459A">
                    <w:rPr>
                      <w:highlight w:val="yellow"/>
                    </w:rPr>
                    <w:t>DEPARTURE TRANSPORT MEANS.Identification number is included in CC170C</w:t>
                  </w:r>
                </w:p>
              </w:tc>
              <w:tc>
                <w:tcPr>
                  <w:tcW w:w="2609" w:type="dxa"/>
                  <w:shd w:val="clear" w:color="auto" w:fill="auto"/>
                </w:tcPr>
                <w:p w:rsidRPr="0065351F" w:rsidR="0065351F" w:rsidP="00E43EFB" w:rsidRDefault="00F14B16" w14:paraId="3D7FACF0" w14:textId="01FF874E">
                  <w:pPr>
                    <w:rPr>
                      <w:color w:val="000000"/>
                      <w:highlight w:val="yellow"/>
                      <w:lang w:eastAsia="en-GB"/>
                    </w:rPr>
                  </w:pPr>
                  <w:r w:rsidRPr="00FB459A">
                    <w:rPr>
                      <w:highlight w:val="yellow"/>
                    </w:rPr>
                    <w:t>DEPARTURE TRANSPORT MEANS.Identification number</w:t>
                  </w:r>
                  <w:r>
                    <w:rPr>
                      <w:highlight w:val="yellow"/>
                    </w:rPr>
                    <w:t xml:space="preserve"> </w:t>
                  </w:r>
                  <w:r w:rsidRPr="0065351F" w:rsidR="0065351F">
                    <w:rPr>
                      <w:highlight w:val="yellow"/>
                      <w:lang w:eastAsia="el-GR"/>
                    </w:rPr>
                    <w:t>is not included in column D4 (but included in D1, D2, D3)</w:t>
                  </w:r>
                </w:p>
              </w:tc>
              <w:tc>
                <w:tcPr>
                  <w:tcW w:w="2468" w:type="dxa"/>
                  <w:shd w:val="clear" w:color="auto" w:fill="auto"/>
                </w:tcPr>
                <w:p w:rsidRPr="0065351F" w:rsidR="0065351F" w:rsidP="00E43EFB" w:rsidRDefault="0065351F" w14:paraId="20445F52" w14:textId="77777777">
                  <w:pPr>
                    <w:rPr>
                      <w:highlight w:val="yellow"/>
                      <w:lang w:eastAsia="el-GR"/>
                    </w:rPr>
                  </w:pPr>
                  <w:r w:rsidRPr="0065351F">
                    <w:rPr>
                      <w:highlight w:val="yellow"/>
                      <w:lang w:eastAsia="el-GR"/>
                    </w:rPr>
                    <w:t xml:space="preserve">No change expected in DDNTA – </w:t>
                  </w:r>
                </w:p>
                <w:p w:rsidRPr="0065351F" w:rsidR="0065351F" w:rsidP="00E43EFB" w:rsidRDefault="0065351F" w14:paraId="661A5425" w14:textId="7A097FBD">
                  <w:pPr>
                    <w:rPr>
                      <w:color w:val="000000"/>
                      <w:highlight w:val="yellow"/>
                    </w:rPr>
                  </w:pPr>
                  <w:r w:rsidRPr="0065351F">
                    <w:rPr>
                      <w:highlight w:val="yellow"/>
                      <w:lang w:eastAsia="el-GR"/>
                    </w:rPr>
                    <w:t>Change initiated for UCC/DA Annex B, to ensure increased interoperability. Expected to become aligned to DDNTA.</w:t>
                  </w:r>
                </w:p>
              </w:tc>
            </w:tr>
            <w:tr w:rsidRPr="00FB459A" w:rsidR="0065351F" w:rsidTr="00041DCE" w14:paraId="152FC297" w14:textId="77777777">
              <w:trPr>
                <w:trHeight w:val="300"/>
              </w:trPr>
              <w:tc>
                <w:tcPr>
                  <w:tcW w:w="1528" w:type="dxa"/>
                  <w:shd w:val="clear" w:color="auto" w:fill="auto"/>
                  <w:noWrap/>
                </w:tcPr>
                <w:p w:rsidRPr="00FB459A" w:rsidR="0065351F" w:rsidP="00E43EFB" w:rsidRDefault="0065351F" w14:paraId="23F8F736" w14:textId="62574F42">
                  <w:pPr>
                    <w:rPr>
                      <w:highlight w:val="yellow"/>
                    </w:rPr>
                  </w:pPr>
                  <w:r w:rsidRPr="00FB459A">
                    <w:rPr>
                      <w:highlight w:val="yellow"/>
                    </w:rPr>
                    <w:t>1905062000</w:t>
                  </w:r>
                </w:p>
              </w:tc>
              <w:tc>
                <w:tcPr>
                  <w:tcW w:w="2609" w:type="dxa"/>
                  <w:shd w:val="clear" w:color="auto" w:fill="auto"/>
                </w:tcPr>
                <w:p w:rsidRPr="00FB459A" w:rsidR="0065351F" w:rsidP="00E43EFB" w:rsidRDefault="0065351F" w14:paraId="2130893E" w14:textId="4A888F03">
                  <w:pPr>
                    <w:rPr>
                      <w:color w:val="000000"/>
                      <w:highlight w:val="yellow"/>
                    </w:rPr>
                  </w:pPr>
                  <w:r w:rsidRPr="00FB459A">
                    <w:rPr>
                      <w:highlight w:val="yellow"/>
                    </w:rPr>
                    <w:t>DEPARTURE TRANSPORT MEANS.Nationality is included in CC170C</w:t>
                  </w:r>
                </w:p>
              </w:tc>
              <w:tc>
                <w:tcPr>
                  <w:tcW w:w="2609" w:type="dxa"/>
                  <w:shd w:val="clear" w:color="auto" w:fill="auto"/>
                </w:tcPr>
                <w:p w:rsidRPr="0065351F" w:rsidR="0065351F" w:rsidP="00E43EFB" w:rsidRDefault="00F14B16" w14:paraId="5E0DD2F5" w14:textId="31EB1644">
                  <w:pPr>
                    <w:rPr>
                      <w:color w:val="000000"/>
                      <w:highlight w:val="yellow"/>
                      <w:lang w:eastAsia="en-GB"/>
                    </w:rPr>
                  </w:pPr>
                  <w:r w:rsidRPr="00FB459A">
                    <w:rPr>
                      <w:highlight w:val="yellow"/>
                    </w:rPr>
                    <w:t xml:space="preserve">DEPARTURE TRANSPORT MEANS.Nationality </w:t>
                  </w:r>
                  <w:r w:rsidRPr="0065351F" w:rsidR="0065351F">
                    <w:rPr>
                      <w:highlight w:val="yellow"/>
                      <w:lang w:eastAsia="el-GR"/>
                    </w:rPr>
                    <w:t>is not included in column D4 (but included in D1, D2, D3)</w:t>
                  </w:r>
                </w:p>
              </w:tc>
              <w:tc>
                <w:tcPr>
                  <w:tcW w:w="2468" w:type="dxa"/>
                  <w:shd w:val="clear" w:color="auto" w:fill="auto"/>
                </w:tcPr>
                <w:p w:rsidRPr="0065351F" w:rsidR="0065351F" w:rsidP="00E43EFB" w:rsidRDefault="0065351F" w14:paraId="59766347" w14:textId="77777777">
                  <w:pPr>
                    <w:rPr>
                      <w:highlight w:val="yellow"/>
                      <w:lang w:eastAsia="el-GR"/>
                    </w:rPr>
                  </w:pPr>
                  <w:r w:rsidRPr="0065351F">
                    <w:rPr>
                      <w:highlight w:val="yellow"/>
                      <w:lang w:eastAsia="el-GR"/>
                    </w:rPr>
                    <w:t xml:space="preserve">No change expected in DDNTA – </w:t>
                  </w:r>
                </w:p>
                <w:p w:rsidRPr="0065351F" w:rsidR="0065351F" w:rsidP="00E43EFB" w:rsidRDefault="0065351F" w14:paraId="5362ED20" w14:textId="2DCB911B">
                  <w:pPr>
                    <w:rPr>
                      <w:color w:val="000000"/>
                      <w:highlight w:val="yellow"/>
                    </w:rPr>
                  </w:pPr>
                  <w:r w:rsidRPr="0065351F">
                    <w:rPr>
                      <w:highlight w:val="yellow"/>
                      <w:lang w:eastAsia="el-GR"/>
                    </w:rPr>
                    <w:t>Change initiated for UCC/DA Annex B, to ensure increased interoperability. Expected to become aligned to DDNTA.</w:t>
                  </w:r>
                </w:p>
              </w:tc>
            </w:tr>
            <w:tr w:rsidRPr="00FB459A" w:rsidR="0065351F" w:rsidTr="00041DCE" w14:paraId="7DCA14A7" w14:textId="77777777">
              <w:trPr>
                <w:trHeight w:val="300"/>
              </w:trPr>
              <w:tc>
                <w:tcPr>
                  <w:tcW w:w="1528" w:type="dxa"/>
                  <w:shd w:val="clear" w:color="auto" w:fill="auto"/>
                  <w:noWrap/>
                </w:tcPr>
                <w:p w:rsidRPr="00FB459A" w:rsidR="0065351F" w:rsidP="00E43EFB" w:rsidRDefault="0065351F" w14:paraId="6D23B530" w14:textId="73E33F7A">
                  <w:pPr>
                    <w:rPr>
                      <w:highlight w:val="yellow"/>
                    </w:rPr>
                  </w:pPr>
                  <w:r w:rsidRPr="00FB459A">
                    <w:rPr>
                      <w:highlight w:val="yellow"/>
                    </w:rPr>
                    <w:t>None</w:t>
                  </w:r>
                </w:p>
              </w:tc>
              <w:tc>
                <w:tcPr>
                  <w:tcW w:w="2609" w:type="dxa"/>
                  <w:shd w:val="clear" w:color="auto" w:fill="auto"/>
                </w:tcPr>
                <w:p w:rsidRPr="00FB459A" w:rsidR="0065351F" w:rsidP="00E43EFB" w:rsidRDefault="0065351F" w14:paraId="70071FE8" w14:textId="77777777">
                  <w:pPr>
                    <w:autoSpaceDE w:val="0"/>
                    <w:autoSpaceDN w:val="0"/>
                    <w:rPr>
                      <w:highlight w:val="yellow"/>
                    </w:rPr>
                  </w:pPr>
                  <w:r w:rsidRPr="00FB459A">
                    <w:rPr>
                      <w:highlight w:val="yellow"/>
                    </w:rPr>
                    <w:t>ACTIVE BORDER TRANSPORT MEANS. Customs office at border reference number is included in CC170C</w:t>
                  </w:r>
                </w:p>
                <w:p w:rsidRPr="00FB459A" w:rsidR="0065351F" w:rsidP="00E43EFB" w:rsidRDefault="0065351F" w14:paraId="0DEAD38C" w14:textId="77777777">
                  <w:pPr>
                    <w:rPr>
                      <w:color w:val="000000"/>
                      <w:highlight w:val="yellow"/>
                    </w:rPr>
                  </w:pPr>
                </w:p>
              </w:tc>
              <w:tc>
                <w:tcPr>
                  <w:tcW w:w="2609" w:type="dxa"/>
                  <w:shd w:val="clear" w:color="auto" w:fill="auto"/>
                </w:tcPr>
                <w:p w:rsidRPr="0065351F" w:rsidR="0065351F" w:rsidP="00E43EFB" w:rsidRDefault="00F14B16" w14:paraId="04C264ED" w14:textId="4BEAA0F7">
                  <w:pPr>
                    <w:rPr>
                      <w:color w:val="000000"/>
                      <w:highlight w:val="yellow"/>
                      <w:lang w:eastAsia="en-GB"/>
                    </w:rPr>
                  </w:pPr>
                  <w:r>
                    <w:rPr>
                      <w:highlight w:val="yellow"/>
                    </w:rPr>
                    <w:t>-</w:t>
                  </w:r>
                </w:p>
              </w:tc>
              <w:tc>
                <w:tcPr>
                  <w:tcW w:w="2468" w:type="dxa"/>
                  <w:shd w:val="clear" w:color="auto" w:fill="auto"/>
                </w:tcPr>
                <w:p w:rsidRPr="0065351F" w:rsidR="0065351F" w:rsidP="00E43EFB" w:rsidRDefault="0065351F" w14:paraId="758A8B60" w14:textId="77777777">
                  <w:pPr>
                    <w:rPr>
                      <w:highlight w:val="yellow"/>
                      <w:lang w:eastAsia="el-GR"/>
                    </w:rPr>
                  </w:pPr>
                  <w:r w:rsidRPr="0065351F">
                    <w:rPr>
                      <w:highlight w:val="yellow"/>
                      <w:lang w:eastAsia="el-GR"/>
                    </w:rPr>
                    <w:t xml:space="preserve">No change expected in DDNTA – </w:t>
                  </w:r>
                </w:p>
                <w:p w:rsidRPr="0065351F" w:rsidR="0065351F" w:rsidP="00E43EFB" w:rsidRDefault="0065351F" w14:paraId="30A67B04" w14:textId="5F11E885">
                  <w:pPr>
                    <w:rPr>
                      <w:color w:val="000000"/>
                      <w:highlight w:val="yellow"/>
                    </w:rPr>
                  </w:pPr>
                  <w:r w:rsidRPr="0065351F">
                    <w:rPr>
                      <w:highlight w:val="yellow"/>
                      <w:lang w:eastAsia="el-GR"/>
                    </w:rPr>
                    <w:t>Change initiated for UCC/DA Annex B, to ensure increased interoperability. Expected to become aligned to DDNTA.</w:t>
                  </w:r>
                </w:p>
              </w:tc>
            </w:tr>
            <w:tr w:rsidRPr="00FB459A" w:rsidR="0065351F" w:rsidTr="00041DCE" w14:paraId="03198795" w14:textId="77777777">
              <w:trPr>
                <w:trHeight w:val="300"/>
              </w:trPr>
              <w:tc>
                <w:tcPr>
                  <w:tcW w:w="1528" w:type="dxa"/>
                  <w:shd w:val="clear" w:color="auto" w:fill="auto"/>
                  <w:noWrap/>
                </w:tcPr>
                <w:p w:rsidRPr="00FB459A" w:rsidR="0065351F" w:rsidP="00E43EFB" w:rsidRDefault="0065351F" w14:paraId="632BF24F" w14:textId="5C5FF965">
                  <w:pPr>
                    <w:rPr>
                      <w:highlight w:val="yellow"/>
                    </w:rPr>
                  </w:pPr>
                  <w:r w:rsidRPr="00FB459A">
                    <w:rPr>
                      <w:highlight w:val="yellow"/>
                    </w:rPr>
                    <w:t>None</w:t>
                  </w:r>
                </w:p>
              </w:tc>
              <w:tc>
                <w:tcPr>
                  <w:tcW w:w="2609" w:type="dxa"/>
                  <w:shd w:val="clear" w:color="auto" w:fill="auto"/>
                </w:tcPr>
                <w:p w:rsidRPr="00FB459A" w:rsidR="0065351F" w:rsidP="00E43EFB" w:rsidRDefault="0065351F" w14:paraId="68EF8A1B" w14:textId="77777777">
                  <w:pPr>
                    <w:autoSpaceDE w:val="0"/>
                    <w:autoSpaceDN w:val="0"/>
                    <w:rPr>
                      <w:highlight w:val="yellow"/>
                    </w:rPr>
                  </w:pPr>
                  <w:r w:rsidRPr="00FB459A">
                    <w:rPr>
                      <w:highlight w:val="yellow"/>
                    </w:rPr>
                    <w:t>ACTIVE BORDER TRANSPORT MEANS. Conveyance reference number is included in CC170C</w:t>
                  </w:r>
                </w:p>
                <w:p w:rsidRPr="00FB459A" w:rsidR="0065351F" w:rsidP="00E43EFB" w:rsidRDefault="0065351F" w14:paraId="27FBA900" w14:textId="77777777">
                  <w:pPr>
                    <w:rPr>
                      <w:color w:val="000000"/>
                      <w:highlight w:val="yellow"/>
                    </w:rPr>
                  </w:pPr>
                </w:p>
              </w:tc>
              <w:tc>
                <w:tcPr>
                  <w:tcW w:w="2609" w:type="dxa"/>
                  <w:shd w:val="clear" w:color="auto" w:fill="auto"/>
                </w:tcPr>
                <w:p w:rsidRPr="0065351F" w:rsidR="0065351F" w:rsidP="00E43EFB" w:rsidRDefault="00F14B16" w14:paraId="7C8F38D7" w14:textId="6074FB73">
                  <w:pPr>
                    <w:rPr>
                      <w:color w:val="000000"/>
                      <w:highlight w:val="yellow"/>
                      <w:lang w:eastAsia="en-GB"/>
                    </w:rPr>
                  </w:pPr>
                  <w:r>
                    <w:rPr>
                      <w:highlight w:val="yellow"/>
                    </w:rPr>
                    <w:t>-</w:t>
                  </w:r>
                </w:p>
              </w:tc>
              <w:tc>
                <w:tcPr>
                  <w:tcW w:w="2468" w:type="dxa"/>
                  <w:shd w:val="clear" w:color="auto" w:fill="auto"/>
                </w:tcPr>
                <w:p w:rsidRPr="0065351F" w:rsidR="0065351F" w:rsidP="00E43EFB" w:rsidRDefault="0065351F" w14:paraId="4D121FE4" w14:textId="77777777">
                  <w:pPr>
                    <w:rPr>
                      <w:highlight w:val="yellow"/>
                      <w:lang w:eastAsia="el-GR"/>
                    </w:rPr>
                  </w:pPr>
                  <w:r w:rsidRPr="0065351F">
                    <w:rPr>
                      <w:highlight w:val="yellow"/>
                      <w:lang w:eastAsia="el-GR"/>
                    </w:rPr>
                    <w:t xml:space="preserve">No change expected in DDNTA – </w:t>
                  </w:r>
                </w:p>
                <w:p w:rsidRPr="0065351F" w:rsidR="0065351F" w:rsidP="00E43EFB" w:rsidRDefault="0065351F" w14:paraId="1D849A20" w14:textId="4B5E450B">
                  <w:pPr>
                    <w:rPr>
                      <w:color w:val="000000"/>
                      <w:highlight w:val="yellow"/>
                    </w:rPr>
                  </w:pPr>
                  <w:r w:rsidRPr="0065351F">
                    <w:rPr>
                      <w:highlight w:val="yellow"/>
                      <w:lang w:eastAsia="el-GR"/>
                    </w:rPr>
                    <w:t>Change initiated for UCC/DA Annex B, to ensure increased interoperability. Expected to become aligned to DDNTA.</w:t>
                  </w:r>
                </w:p>
              </w:tc>
            </w:tr>
            <w:tr w:rsidRPr="00FB459A" w:rsidR="0065351F" w:rsidTr="00041DCE" w14:paraId="63620672" w14:textId="77777777">
              <w:trPr>
                <w:trHeight w:val="300"/>
              </w:trPr>
              <w:tc>
                <w:tcPr>
                  <w:tcW w:w="1528" w:type="dxa"/>
                  <w:shd w:val="clear" w:color="auto" w:fill="auto"/>
                  <w:noWrap/>
                </w:tcPr>
                <w:p w:rsidRPr="00FB459A" w:rsidR="0065351F" w:rsidP="00E43EFB" w:rsidRDefault="0065351F" w14:paraId="64EF85C9" w14:textId="489215A9">
                  <w:pPr>
                    <w:rPr>
                      <w:highlight w:val="yellow"/>
                    </w:rPr>
                  </w:pPr>
                  <w:r w:rsidRPr="00FB459A">
                    <w:rPr>
                      <w:highlight w:val="yellow"/>
                    </w:rPr>
                    <w:t>1907044000</w:t>
                  </w:r>
                </w:p>
              </w:tc>
              <w:tc>
                <w:tcPr>
                  <w:tcW w:w="2609" w:type="dxa"/>
                  <w:shd w:val="clear" w:color="auto" w:fill="auto"/>
                </w:tcPr>
                <w:p w:rsidRPr="00FB459A" w:rsidR="0065351F" w:rsidP="00E43EFB" w:rsidRDefault="0065351F" w14:paraId="2755C4CB" w14:textId="77777777">
                  <w:pPr>
                    <w:autoSpaceDE w:val="0"/>
                    <w:autoSpaceDN w:val="0"/>
                    <w:rPr>
                      <w:highlight w:val="yellow"/>
                    </w:rPr>
                  </w:pPr>
                  <w:r w:rsidRPr="00FB459A">
                    <w:rPr>
                      <w:highlight w:val="yellow"/>
                    </w:rPr>
                    <w:t>GOODS REFERENCE is included in CC170C</w:t>
                  </w:r>
                </w:p>
                <w:p w:rsidRPr="00FB459A" w:rsidR="0065351F" w:rsidP="00E43EFB" w:rsidRDefault="0065351F" w14:paraId="53EC534C" w14:textId="77777777">
                  <w:pPr>
                    <w:rPr>
                      <w:color w:val="000000"/>
                      <w:highlight w:val="yellow"/>
                    </w:rPr>
                  </w:pPr>
                </w:p>
              </w:tc>
              <w:tc>
                <w:tcPr>
                  <w:tcW w:w="2609" w:type="dxa"/>
                  <w:shd w:val="clear" w:color="auto" w:fill="auto"/>
                </w:tcPr>
                <w:p w:rsidRPr="0065351F" w:rsidR="0065351F" w:rsidP="00E43EFB" w:rsidRDefault="005E1434" w14:paraId="2C447E4D" w14:textId="66232E14">
                  <w:pPr>
                    <w:rPr>
                      <w:color w:val="000000"/>
                      <w:highlight w:val="yellow"/>
                      <w:lang w:eastAsia="en-GB"/>
                    </w:rPr>
                  </w:pPr>
                  <w:r>
                    <w:rPr>
                      <w:highlight w:val="yellow"/>
                    </w:rPr>
                    <w:t>-</w:t>
                  </w:r>
                </w:p>
              </w:tc>
              <w:tc>
                <w:tcPr>
                  <w:tcW w:w="2468" w:type="dxa"/>
                  <w:shd w:val="clear" w:color="auto" w:fill="auto"/>
                </w:tcPr>
                <w:p w:rsidRPr="0065351F" w:rsidR="0065351F" w:rsidP="00E43EFB" w:rsidRDefault="0065351F" w14:paraId="7A8BA151" w14:textId="77777777">
                  <w:pPr>
                    <w:rPr>
                      <w:highlight w:val="yellow"/>
                      <w:lang w:eastAsia="el-GR"/>
                    </w:rPr>
                  </w:pPr>
                  <w:r w:rsidRPr="0065351F">
                    <w:rPr>
                      <w:highlight w:val="yellow"/>
                      <w:lang w:eastAsia="el-GR"/>
                    </w:rPr>
                    <w:t xml:space="preserve">No change expected in DDNTA – </w:t>
                  </w:r>
                </w:p>
                <w:p w:rsidRPr="0065351F" w:rsidR="0065351F" w:rsidP="00E43EFB" w:rsidRDefault="0065351F" w14:paraId="5AAE14D5" w14:textId="59B896F6">
                  <w:pPr>
                    <w:rPr>
                      <w:color w:val="000000"/>
                      <w:highlight w:val="yellow"/>
                    </w:rPr>
                  </w:pPr>
                  <w:r w:rsidRPr="0065351F">
                    <w:rPr>
                      <w:highlight w:val="yellow"/>
                      <w:lang w:eastAsia="el-GR"/>
                    </w:rPr>
                    <w:t>Change initiated for UCC/DA Annex B, to ensure increased interoperability. Expected to become aligned to DDNTA.</w:t>
                  </w:r>
                </w:p>
              </w:tc>
            </w:tr>
            <w:tr w:rsidRPr="00FB459A" w:rsidR="0065351F" w:rsidTr="00041DCE" w14:paraId="0AADD2F7" w14:textId="77777777">
              <w:trPr>
                <w:trHeight w:val="300"/>
              </w:trPr>
              <w:tc>
                <w:tcPr>
                  <w:tcW w:w="1528" w:type="dxa"/>
                  <w:shd w:val="clear" w:color="auto" w:fill="auto"/>
                  <w:noWrap/>
                </w:tcPr>
                <w:p w:rsidRPr="00FB459A" w:rsidR="0065351F" w:rsidP="00E43EFB" w:rsidRDefault="0065351F" w14:paraId="043C0B40" w14:textId="206B75C4">
                  <w:pPr>
                    <w:rPr>
                      <w:highlight w:val="yellow"/>
                    </w:rPr>
                  </w:pPr>
                  <w:r w:rsidRPr="00FB459A">
                    <w:rPr>
                      <w:highlight w:val="yellow"/>
                    </w:rPr>
                    <w:t>None</w:t>
                  </w:r>
                </w:p>
              </w:tc>
              <w:tc>
                <w:tcPr>
                  <w:tcW w:w="2609" w:type="dxa"/>
                  <w:shd w:val="clear" w:color="auto" w:fill="auto"/>
                </w:tcPr>
                <w:p w:rsidRPr="00FB459A" w:rsidR="0065351F" w:rsidP="00E43EFB" w:rsidRDefault="0065351F" w14:paraId="5591A7C2" w14:textId="77777777">
                  <w:pPr>
                    <w:autoSpaceDE w:val="0"/>
                    <w:autoSpaceDN w:val="0"/>
                    <w:rPr>
                      <w:highlight w:val="yellow"/>
                    </w:rPr>
                  </w:pPr>
                  <w:r w:rsidRPr="00FB459A">
                    <w:rPr>
                      <w:highlight w:val="yellow"/>
                    </w:rPr>
                    <w:t>GOODS REFERENCE. Declaration goods item number</w:t>
                  </w:r>
                </w:p>
                <w:p w:rsidRPr="00FB459A" w:rsidR="0065351F" w:rsidP="00E43EFB" w:rsidRDefault="0065351F" w14:paraId="0E88580A" w14:textId="4FDDA939">
                  <w:pPr>
                    <w:rPr>
                      <w:color w:val="000000"/>
                      <w:highlight w:val="yellow"/>
                    </w:rPr>
                  </w:pPr>
                  <w:r w:rsidRPr="00FB459A">
                    <w:rPr>
                      <w:highlight w:val="yellow"/>
                    </w:rPr>
                    <w:t>is included in CC170C</w:t>
                  </w:r>
                </w:p>
              </w:tc>
              <w:tc>
                <w:tcPr>
                  <w:tcW w:w="2609" w:type="dxa"/>
                  <w:shd w:val="clear" w:color="auto" w:fill="auto"/>
                </w:tcPr>
                <w:p w:rsidRPr="00F14B16" w:rsidR="0065351F" w:rsidP="00E43EFB" w:rsidRDefault="005E1434" w14:paraId="1FA63D8B" w14:textId="4BDF13F5">
                  <w:pPr>
                    <w:autoSpaceDE w:val="0"/>
                    <w:autoSpaceDN w:val="0"/>
                    <w:rPr>
                      <w:highlight w:val="yellow"/>
                    </w:rPr>
                  </w:pPr>
                  <w:r>
                    <w:rPr>
                      <w:highlight w:val="yellow"/>
                    </w:rPr>
                    <w:t>-</w:t>
                  </w:r>
                </w:p>
              </w:tc>
              <w:tc>
                <w:tcPr>
                  <w:tcW w:w="2468" w:type="dxa"/>
                  <w:shd w:val="clear" w:color="auto" w:fill="auto"/>
                </w:tcPr>
                <w:p w:rsidRPr="0065351F" w:rsidR="0065351F" w:rsidP="00E43EFB" w:rsidRDefault="0065351F" w14:paraId="198442FF" w14:textId="77777777">
                  <w:pPr>
                    <w:rPr>
                      <w:highlight w:val="yellow"/>
                      <w:lang w:eastAsia="el-GR"/>
                    </w:rPr>
                  </w:pPr>
                  <w:r w:rsidRPr="0065351F">
                    <w:rPr>
                      <w:highlight w:val="yellow"/>
                      <w:lang w:eastAsia="el-GR"/>
                    </w:rPr>
                    <w:t xml:space="preserve">No change expected in DDNTA – </w:t>
                  </w:r>
                </w:p>
                <w:p w:rsidRPr="0065351F" w:rsidR="0065351F" w:rsidP="00E43EFB" w:rsidRDefault="0065351F" w14:paraId="4793C308" w14:textId="020AEC22">
                  <w:pPr>
                    <w:rPr>
                      <w:color w:val="000000"/>
                      <w:highlight w:val="yellow"/>
                    </w:rPr>
                  </w:pPr>
                  <w:r w:rsidRPr="0065351F">
                    <w:rPr>
                      <w:highlight w:val="yellow"/>
                      <w:lang w:eastAsia="el-GR"/>
                    </w:rPr>
                    <w:t>Change initiated for UCC/DA Annex B, to ensure increased interoperability. Expected to become aligned to DDNTA.</w:t>
                  </w:r>
                </w:p>
              </w:tc>
            </w:tr>
          </w:tbl>
          <w:p w:rsidR="00FF6ED2" w:rsidP="00FF6ED2" w:rsidRDefault="00FF6ED2" w14:paraId="0EBAE2AB" w14:textId="5E3C2674">
            <w:pPr>
              <w:rPr>
                <w:rFonts w:ascii="Calibri Light" w:hAnsi="Calibri Light" w:cs="Arial"/>
                <w:sz w:val="22"/>
                <w:szCs w:val="22"/>
              </w:rPr>
            </w:pPr>
          </w:p>
          <w:p w:rsidR="007812C8" w:rsidP="002B5C6D" w:rsidRDefault="007812C8" w14:paraId="4ADC1B37" w14:textId="10C164D5">
            <w:pPr>
              <w:rPr>
                <w:rFonts w:ascii="Calibri Light" w:hAnsi="Calibri Light" w:cs="Arial"/>
                <w:sz w:val="22"/>
                <w:szCs w:val="22"/>
              </w:rPr>
            </w:pPr>
          </w:p>
          <w:p w:rsidR="0065351F" w:rsidP="3A48D9C5" w:rsidRDefault="00041DCE" w14:paraId="6248C59E" w14:textId="6042C4C1">
            <w:pPr>
              <w:rPr>
                <w:rFonts w:asciiTheme="minorHAnsi" w:hAnsiTheme="minorHAnsi" w:cstheme="minorBidi"/>
                <w:sz w:val="22"/>
                <w:szCs w:val="22"/>
              </w:rPr>
            </w:pPr>
            <w:r w:rsidRPr="10CCB2A2">
              <w:rPr>
                <w:rFonts w:cs="Arial" w:asciiTheme="minorHAnsi" w:hAnsiTheme="minorHAnsi"/>
                <w:sz w:val="22"/>
                <w:szCs w:val="22"/>
              </w:rPr>
              <w:t xml:space="preserve">The </w:t>
            </w:r>
            <w:r w:rsidRPr="00E43EFB">
              <w:rPr>
                <w:rFonts w:cs="Arial" w:asciiTheme="minorHAnsi" w:hAnsiTheme="minorHAnsi"/>
                <w:b/>
                <w:sz w:val="22"/>
                <w:szCs w:val="22"/>
              </w:rPr>
              <w:t>DDNTA-5.14.1-v1.00 (Main Document)</w:t>
            </w:r>
            <w:r w:rsidRPr="10CCB2A2">
              <w:rPr>
                <w:rFonts w:cs="Arial" w:asciiTheme="minorHAnsi" w:hAnsiTheme="minorHAnsi"/>
                <w:sz w:val="22"/>
                <w:szCs w:val="22"/>
              </w:rPr>
              <w:t xml:space="preserve"> </w:t>
            </w:r>
            <w:r w:rsidRPr="00E43EFB">
              <w:rPr>
                <w:rFonts w:cs="Arial" w:asciiTheme="minorHAnsi" w:hAnsiTheme="minorHAnsi"/>
                <w:b/>
                <w:i/>
                <w:sz w:val="22"/>
                <w:szCs w:val="22"/>
              </w:rPr>
              <w:t xml:space="preserve">- </w:t>
            </w:r>
            <w:r w:rsidRPr="00041DCE" w:rsidR="5EA826DA">
              <w:rPr>
                <w:rFonts w:cs="Arial" w:asciiTheme="minorHAnsi" w:hAnsiTheme="minorHAnsi"/>
                <w:b/>
                <w:i/>
                <w:sz w:val="22"/>
                <w:szCs w:val="22"/>
              </w:rPr>
              <w:t>section I.III.4.3 - Table 4: Justified deviations from UCC Data Annex B [A18]</w:t>
            </w:r>
            <w:r w:rsidRPr="10CCB2A2" w:rsidR="5EA826DA">
              <w:rPr>
                <w:rFonts w:cs="Arial" w:asciiTheme="minorHAnsi" w:hAnsiTheme="minorHAnsi"/>
                <w:sz w:val="22"/>
                <w:szCs w:val="22"/>
              </w:rPr>
              <w:t xml:space="preserve"> shall be updated as follows</w:t>
            </w:r>
            <w:r w:rsidRPr="10CCB2A2" w:rsidR="0BDCE6F0">
              <w:rPr>
                <w:rFonts w:ascii="Calibri" w:hAnsi="Calibri" w:eastAsia="Calibri" w:cs="Calibri"/>
                <w:sz w:val="22"/>
                <w:szCs w:val="22"/>
              </w:rPr>
              <w:t xml:space="preserve"> </w:t>
            </w:r>
            <w:r w:rsidRPr="10CCB2A2" w:rsidR="0B35231C">
              <w:rPr>
                <w:rFonts w:ascii="Calibri" w:hAnsi="Calibri" w:eastAsia="Calibri" w:cs="Calibri"/>
                <w:sz w:val="22"/>
                <w:szCs w:val="22"/>
              </w:rPr>
              <w:t>(</w:t>
            </w:r>
            <w:r w:rsidRPr="10CCB2A2" w:rsidR="0B35231C">
              <w:rPr>
                <w:rFonts w:cs="Arial" w:asciiTheme="minorHAnsi" w:hAnsiTheme="minorHAnsi"/>
                <w:sz w:val="22"/>
                <w:szCs w:val="22"/>
              </w:rPr>
              <w:t xml:space="preserve">addition of </w:t>
            </w:r>
            <w:r w:rsidRPr="10CCB2A2" w:rsidR="0B35231C">
              <w:rPr>
                <w:rFonts w:cs="Arial" w:asciiTheme="minorHAnsi" w:hAnsiTheme="minorHAnsi"/>
                <w:b/>
                <w:bCs/>
                <w:sz w:val="22"/>
                <w:szCs w:val="22"/>
                <w:highlight w:val="yellow"/>
              </w:rPr>
              <w:t xml:space="preserve">text highlighted in yellow, </w:t>
            </w:r>
            <w:r w:rsidRPr="10CCB2A2" w:rsidR="0BDCE6F0">
              <w:rPr>
                <w:rFonts w:ascii="Calibri" w:hAnsi="Calibri" w:eastAsia="Calibri" w:cs="Calibri"/>
                <w:sz w:val="22"/>
                <w:szCs w:val="22"/>
              </w:rPr>
              <w:t xml:space="preserve">removal of </w:t>
            </w:r>
            <w:r w:rsidRPr="10CCB2A2" w:rsidR="0BDCE6F0">
              <w:rPr>
                <w:rFonts w:ascii="Calibri" w:hAnsi="Calibri" w:eastAsia="Calibri" w:cs="Calibri"/>
                <w:strike/>
                <w:color w:val="FF0000"/>
                <w:sz w:val="22"/>
                <w:szCs w:val="22"/>
              </w:rPr>
              <w:t>text with strikethrough</w:t>
            </w:r>
            <w:r w:rsidRPr="10CCB2A2" w:rsidR="0BDCE6F0">
              <w:rPr>
                <w:rFonts w:ascii="Calibri" w:hAnsi="Calibri" w:eastAsia="Calibri" w:cs="Calibri"/>
                <w:sz w:val="22"/>
                <w:szCs w:val="22"/>
              </w:rPr>
              <w:t>):</w:t>
            </w:r>
          </w:p>
          <w:p w:rsidR="0065351F" w:rsidP="3A48D9C5" w:rsidRDefault="0065351F" w14:paraId="4DE17612" w14:textId="24BD90FA">
            <w:pPr>
              <w:rPr>
                <w:rFonts w:cs="Arial" w:asciiTheme="minorHAnsi" w:hAnsiTheme="minorHAnsi"/>
              </w:rPr>
            </w:pPr>
          </w:p>
          <w:p w:rsidR="0065351F" w:rsidP="3A48D9C5" w:rsidRDefault="0065351F" w14:paraId="6645ED62" w14:textId="234D2910">
            <w:pPr>
              <w:rPr>
                <w:rFonts w:ascii="Calibri Light" w:hAnsi="Calibri Light" w:cs="Arial"/>
              </w:rPr>
            </w:pPr>
          </w:p>
          <w:tbl>
            <w:tblPr>
              <w:tblW w:w="0" w:type="auto"/>
              <w:tblLook w:val="04A0" w:firstRow="1" w:lastRow="0" w:firstColumn="1" w:lastColumn="0" w:noHBand="0" w:noVBand="1"/>
            </w:tblPr>
            <w:tblGrid>
              <w:gridCol w:w="1843"/>
              <w:gridCol w:w="2315"/>
              <w:gridCol w:w="2358"/>
              <w:gridCol w:w="2854"/>
            </w:tblGrid>
            <w:tr w:rsidR="3A48D9C5" w:rsidTr="2723A350" w14:paraId="23D19C8F" w14:textId="77777777">
              <w:trPr>
                <w:trHeight w:val="600"/>
              </w:trPr>
              <w:tc>
                <w:tcPr>
                  <w:tcW w:w="1843" w:type="dxa"/>
                  <w:tcBorders>
                    <w:top w:val="single" w:color="808080" w:themeColor="background1" w:themeShade="80" w:sz="8" w:space="0"/>
                    <w:left w:val="single" w:color="808080" w:themeColor="background1" w:themeShade="80" w:sz="8" w:space="0"/>
                    <w:bottom w:val="single" w:color="808080" w:themeColor="background1" w:themeShade="80" w:sz="8" w:space="0"/>
                    <w:right w:val="single" w:color="808080" w:themeColor="background1" w:themeShade="80" w:sz="8" w:space="0"/>
                  </w:tcBorders>
                  <w:shd w:val="clear" w:color="auto" w:fill="E7E6E6"/>
                  <w:tcMar/>
                  <w:vAlign w:val="center"/>
                </w:tcPr>
                <w:p w:rsidR="3A48D9C5" w:rsidP="3A48D9C5" w:rsidRDefault="3A48D9C5" w14:paraId="6B5CF6D8" w14:textId="7A9DE3DC">
                  <w:r w:rsidRPr="3A48D9C5">
                    <w:rPr>
                      <w:b/>
                      <w:bCs/>
                      <w:sz w:val="22"/>
                      <w:szCs w:val="22"/>
                    </w:rPr>
                    <w:t>DE No</w:t>
                  </w:r>
                </w:p>
              </w:tc>
              <w:tc>
                <w:tcPr>
                  <w:tcW w:w="2315" w:type="dxa"/>
                  <w:tcBorders>
                    <w:top w:val="single" w:color="808080" w:themeColor="background1" w:themeShade="80" w:sz="8" w:space="0"/>
                    <w:left w:val="single" w:color="808080" w:themeColor="background1" w:themeShade="80" w:sz="8" w:space="0"/>
                    <w:bottom w:val="single" w:color="808080" w:themeColor="background1" w:themeShade="80" w:sz="8" w:space="0"/>
                    <w:right w:val="single" w:color="808080" w:themeColor="background1" w:themeShade="80" w:sz="8" w:space="0"/>
                  </w:tcBorders>
                  <w:shd w:val="clear" w:color="auto" w:fill="E7E6E6"/>
                  <w:tcMar/>
                  <w:vAlign w:val="center"/>
                </w:tcPr>
                <w:p w:rsidR="3A48D9C5" w:rsidP="3A48D9C5" w:rsidRDefault="3A48D9C5" w14:paraId="1B22413D" w14:textId="3EE614E3">
                  <w:r w:rsidRPr="3A48D9C5">
                    <w:rPr>
                      <w:b/>
                      <w:bCs/>
                      <w:color w:val="000000" w:themeColor="text1"/>
                      <w:sz w:val="22"/>
                      <w:szCs w:val="22"/>
                    </w:rPr>
                    <w:t>Data element/class name</w:t>
                  </w:r>
                </w:p>
              </w:tc>
              <w:tc>
                <w:tcPr>
                  <w:tcW w:w="2358" w:type="dxa"/>
                  <w:tcBorders>
                    <w:top w:val="single" w:color="808080" w:themeColor="background1" w:themeShade="80" w:sz="8" w:space="0"/>
                    <w:left w:val="single" w:color="808080" w:themeColor="background1" w:themeShade="80" w:sz="8" w:space="0"/>
                    <w:bottom w:val="single" w:color="808080" w:themeColor="background1" w:themeShade="80" w:sz="8" w:space="0"/>
                    <w:right w:val="single" w:color="808080" w:themeColor="background1" w:themeShade="80" w:sz="8" w:space="0"/>
                  </w:tcBorders>
                  <w:shd w:val="clear" w:color="auto" w:fill="E7E6E6"/>
                  <w:tcMar/>
                  <w:vAlign w:val="center"/>
                </w:tcPr>
                <w:p w:rsidR="3A48D9C5" w:rsidP="3A48D9C5" w:rsidRDefault="3A48D9C5" w14:paraId="3AFA9EA1" w14:textId="3E3554C7">
                  <w:r w:rsidRPr="3A48D9C5">
                    <w:rPr>
                      <w:b/>
                      <w:bCs/>
                      <w:color w:val="000000" w:themeColor="text1"/>
                      <w:sz w:val="22"/>
                      <w:szCs w:val="22"/>
                    </w:rPr>
                    <w:t>Status in Annex B v10.0</w:t>
                  </w:r>
                  <w:r w:rsidRPr="00041DCE">
                    <w:rPr>
                      <w:b/>
                      <w:bCs/>
                      <w:strike/>
                      <w:color w:val="FF0000"/>
                      <w:sz w:val="22"/>
                      <w:szCs w:val="22"/>
                    </w:rPr>
                    <w:t>0</w:t>
                  </w:r>
                  <w:r w:rsidRPr="00041DCE" w:rsidR="00041DCE">
                    <w:rPr>
                      <w:b/>
                      <w:bCs/>
                      <w:color w:val="000000" w:themeColor="text1"/>
                      <w:sz w:val="22"/>
                      <w:szCs w:val="22"/>
                      <w:highlight w:val="yellow"/>
                    </w:rPr>
                    <w:t>2</w:t>
                  </w:r>
                  <w:r w:rsidRPr="3A48D9C5">
                    <w:rPr>
                      <w:b/>
                      <w:bCs/>
                      <w:color w:val="000000" w:themeColor="text1"/>
                      <w:sz w:val="22"/>
                      <w:szCs w:val="22"/>
                    </w:rPr>
                    <w:t xml:space="preserve"> [</w:t>
                  </w:r>
                  <w:r w:rsidRPr="3A48D9C5">
                    <w:rPr>
                      <w:b/>
                      <w:bCs/>
                      <w:color w:val="000000" w:themeColor="text1"/>
                    </w:rPr>
                    <w:t>A18</w:t>
                  </w:r>
                  <w:r w:rsidRPr="3A48D9C5">
                    <w:rPr>
                      <w:b/>
                      <w:bCs/>
                      <w:color w:val="000000" w:themeColor="text1"/>
                      <w:sz w:val="22"/>
                      <w:szCs w:val="22"/>
                    </w:rPr>
                    <w:t>] for NCTS applicable columns</w:t>
                  </w:r>
                </w:p>
              </w:tc>
              <w:tc>
                <w:tcPr>
                  <w:tcW w:w="2854" w:type="dxa"/>
                  <w:tcBorders>
                    <w:top w:val="single" w:color="808080" w:themeColor="background1" w:themeShade="80" w:sz="8" w:space="0"/>
                    <w:left w:val="single" w:color="808080" w:themeColor="background1" w:themeShade="80" w:sz="8" w:space="0"/>
                    <w:bottom w:val="single" w:color="808080" w:themeColor="background1" w:themeShade="80" w:sz="8" w:space="0"/>
                    <w:right w:val="single" w:color="808080" w:themeColor="background1" w:themeShade="80" w:sz="8" w:space="0"/>
                  </w:tcBorders>
                  <w:shd w:val="clear" w:color="auto" w:fill="E7E6E6"/>
                  <w:tcMar/>
                  <w:vAlign w:val="center"/>
                </w:tcPr>
                <w:p w:rsidR="3A48D9C5" w:rsidP="3A48D9C5" w:rsidRDefault="3A48D9C5" w14:paraId="3C35DF9B" w14:textId="02021318">
                  <w:pPr>
                    <w:jc w:val="center"/>
                  </w:pPr>
                  <w:r w:rsidRPr="3A48D9C5">
                    <w:rPr>
                      <w:b/>
                      <w:bCs/>
                      <w:color w:val="000000" w:themeColor="text1"/>
                      <w:sz w:val="22"/>
                      <w:szCs w:val="22"/>
                    </w:rPr>
                    <w:t>Definition in Appendix Q2</w:t>
                  </w:r>
                </w:p>
              </w:tc>
            </w:tr>
            <w:tr w:rsidRPr="00041DCE" w:rsidR="3A48D9C5" w:rsidTr="2723A350" w14:paraId="78FF0C0B" w14:textId="77777777">
              <w:trPr>
                <w:trHeight w:val="300"/>
              </w:trPr>
              <w:tc>
                <w:tcPr>
                  <w:tcW w:w="1843" w:type="dxa"/>
                  <w:tcBorders>
                    <w:top w:val="single" w:color="808080" w:themeColor="background1" w:themeShade="80" w:sz="8" w:space="0"/>
                    <w:left w:val="single" w:color="808080" w:themeColor="background1" w:themeShade="80" w:sz="8" w:space="0"/>
                    <w:bottom w:val="single" w:color="808080" w:themeColor="background1" w:themeShade="80" w:sz="8" w:space="0"/>
                    <w:right w:val="single" w:color="808080" w:themeColor="background1" w:themeShade="80" w:sz="8" w:space="0"/>
                  </w:tcBorders>
                  <w:tcMar/>
                </w:tcPr>
                <w:p w:rsidRPr="00041DCE" w:rsidR="3A48D9C5" w:rsidP="00041DCE" w:rsidRDefault="3A48D9C5" w14:paraId="3CE75817" w14:textId="691F053F">
                  <w:pPr>
                    <w:rPr>
                      <w:color w:val="000000" w:themeColor="text1"/>
                    </w:rPr>
                  </w:pPr>
                  <w:r w:rsidRPr="00041DCE">
                    <w:rPr>
                      <w:color w:val="000000" w:themeColor="text1"/>
                    </w:rPr>
                    <w:t>11XXXXXXXX</w:t>
                  </w:r>
                </w:p>
              </w:tc>
              <w:tc>
                <w:tcPr>
                  <w:tcW w:w="2315" w:type="dxa"/>
                  <w:tcBorders>
                    <w:top w:val="single" w:color="808080" w:themeColor="background1" w:themeShade="80" w:sz="8" w:space="0"/>
                    <w:left w:val="single" w:color="808080" w:themeColor="background1" w:themeShade="80" w:sz="8" w:space="0"/>
                    <w:bottom w:val="single" w:color="808080" w:themeColor="background1" w:themeShade="80" w:sz="8" w:space="0"/>
                    <w:right w:val="single" w:color="808080" w:themeColor="background1" w:themeShade="80" w:sz="8" w:space="0"/>
                  </w:tcBorders>
                  <w:tcMar/>
                </w:tcPr>
                <w:p w:rsidRPr="00041DCE" w:rsidR="3A48D9C5" w:rsidP="00041DCE" w:rsidRDefault="3A48D9C5" w14:paraId="68454296" w14:textId="601E11B7">
                  <w:r w:rsidRPr="00041DCE">
                    <w:rPr>
                      <w:color w:val="000000" w:themeColor="text1"/>
                    </w:rPr>
                    <w:t xml:space="preserve">Declaration goods item number </w:t>
                  </w:r>
                </w:p>
              </w:tc>
              <w:tc>
                <w:tcPr>
                  <w:tcW w:w="2358" w:type="dxa"/>
                  <w:tcBorders>
                    <w:top w:val="single" w:color="808080" w:themeColor="background1" w:themeShade="80" w:sz="8" w:space="0"/>
                    <w:left w:val="single" w:color="808080" w:themeColor="background1" w:themeShade="80" w:sz="8" w:space="0"/>
                    <w:bottom w:val="single" w:color="808080" w:themeColor="background1" w:themeShade="80" w:sz="8" w:space="0"/>
                    <w:right w:val="single" w:color="808080" w:themeColor="background1" w:themeShade="80" w:sz="8" w:space="0"/>
                  </w:tcBorders>
                  <w:tcMar/>
                  <w:vAlign w:val="center"/>
                </w:tcPr>
                <w:p w:rsidRPr="00041DCE" w:rsidR="3A48D9C5" w:rsidP="00041DCE" w:rsidRDefault="3A48D9C5" w14:paraId="21210326" w14:textId="41F426F7">
                  <w:r w:rsidRPr="00041DCE">
                    <w:rPr>
                      <w:color w:val="000000" w:themeColor="text1"/>
                    </w:rPr>
                    <w:t>N/A under D columns</w:t>
                  </w:r>
                </w:p>
              </w:tc>
              <w:tc>
                <w:tcPr>
                  <w:tcW w:w="2854" w:type="dxa"/>
                  <w:tcBorders>
                    <w:top w:val="single" w:color="808080" w:themeColor="background1" w:themeShade="80" w:sz="8" w:space="0"/>
                    <w:left w:val="single" w:color="808080" w:themeColor="background1" w:themeShade="80" w:sz="8" w:space="0"/>
                    <w:bottom w:val="single" w:color="808080" w:themeColor="background1" w:themeShade="80" w:sz="8" w:space="0"/>
                    <w:right w:val="single" w:color="808080" w:themeColor="background1" w:themeShade="80" w:sz="8" w:space="0"/>
                  </w:tcBorders>
                  <w:tcMar/>
                </w:tcPr>
                <w:p w:rsidRPr="00041DCE" w:rsidR="3A48D9C5" w:rsidP="00041DCE" w:rsidRDefault="3A48D9C5" w14:paraId="6327EF72" w14:textId="3DD4C282">
                  <w:r w:rsidRPr="00041DCE">
                    <w:rPr>
                      <w:color w:val="000000" w:themeColor="text1"/>
                    </w:rPr>
                    <w:t>Mandatory</w:t>
                  </w:r>
                </w:p>
              </w:tc>
            </w:tr>
            <w:tr w:rsidRPr="00041DCE" w:rsidR="00EA74E6" w:rsidTr="2723A350" w14:paraId="4EF9512C" w14:textId="77777777">
              <w:trPr>
                <w:trHeight w:val="300"/>
              </w:trPr>
              <w:tc>
                <w:tcPr>
                  <w:tcW w:w="1843" w:type="dxa"/>
                  <w:tcBorders>
                    <w:top w:val="single" w:color="808080" w:themeColor="background1" w:themeShade="80" w:sz="8" w:space="0"/>
                    <w:left w:val="single" w:color="808080" w:themeColor="background1" w:themeShade="80" w:sz="8" w:space="0"/>
                    <w:bottom w:val="single" w:color="808080" w:themeColor="background1" w:themeShade="80" w:sz="8" w:space="0"/>
                    <w:right w:val="single" w:color="808080" w:themeColor="background1" w:themeShade="80" w:sz="8" w:space="0"/>
                  </w:tcBorders>
                  <w:tcMar/>
                </w:tcPr>
                <w:p w:rsidRPr="00041DCE" w:rsidR="00EA74E6" w:rsidP="00EA74E6" w:rsidRDefault="00EA74E6" w14:paraId="07BF7D4C" w14:textId="57927D8C">
                  <w:pPr>
                    <w:rPr>
                      <w:color w:val="000000" w:themeColor="text1"/>
                    </w:rPr>
                  </w:pPr>
                  <w:r w:rsidRPr="00041DCE">
                    <w:rPr>
                      <w:color w:val="000000" w:themeColor="text1"/>
                    </w:rPr>
                    <w:t>11XXXXXXXX</w:t>
                  </w:r>
                </w:p>
              </w:tc>
              <w:tc>
                <w:tcPr>
                  <w:tcW w:w="2315" w:type="dxa"/>
                  <w:tcBorders>
                    <w:top w:val="single" w:color="808080" w:themeColor="background1" w:themeShade="80" w:sz="8" w:space="0"/>
                    <w:left w:val="single" w:color="808080" w:themeColor="background1" w:themeShade="80" w:sz="8" w:space="0"/>
                    <w:bottom w:val="single" w:color="808080" w:themeColor="background1" w:themeShade="80" w:sz="8" w:space="0"/>
                    <w:right w:val="single" w:color="808080" w:themeColor="background1" w:themeShade="80" w:sz="8" w:space="0"/>
                  </w:tcBorders>
                  <w:tcMar/>
                </w:tcPr>
                <w:p w:rsidRPr="00041DCE" w:rsidR="00EA74E6" w:rsidP="00EA74E6" w:rsidRDefault="00EA74E6" w14:paraId="11592EA7" w14:textId="13F77EF4">
                  <w:r w:rsidRPr="00041DCE">
                    <w:rPr>
                      <w:color w:val="000000" w:themeColor="text1"/>
                    </w:rPr>
                    <w:t>Limit date</w:t>
                  </w:r>
                </w:p>
              </w:tc>
              <w:tc>
                <w:tcPr>
                  <w:tcW w:w="2358" w:type="dxa"/>
                  <w:tcBorders>
                    <w:top w:val="single" w:color="808080" w:themeColor="background1" w:themeShade="80" w:sz="8" w:space="0"/>
                    <w:left w:val="single" w:color="808080" w:themeColor="background1" w:themeShade="80" w:sz="8" w:space="0"/>
                    <w:bottom w:val="single" w:color="808080" w:themeColor="background1" w:themeShade="80" w:sz="8" w:space="0"/>
                    <w:right w:val="single" w:color="808080" w:themeColor="background1" w:themeShade="80" w:sz="8" w:space="0"/>
                  </w:tcBorders>
                  <w:tcMar/>
                </w:tcPr>
                <w:p w:rsidRPr="00041DCE" w:rsidR="00EA74E6" w:rsidP="00EA74E6" w:rsidRDefault="00EA74E6" w14:paraId="0404FCDA" w14:textId="357C4C22">
                  <w:r w:rsidRPr="00041DCE">
                    <w:rPr>
                      <w:color w:val="000000" w:themeColor="text1"/>
                    </w:rPr>
                    <w:t xml:space="preserve"> N/A under D columns</w:t>
                  </w:r>
                </w:p>
              </w:tc>
              <w:tc>
                <w:tcPr>
                  <w:tcW w:w="2854" w:type="dxa"/>
                  <w:tcBorders>
                    <w:top w:val="single" w:color="808080" w:themeColor="background1" w:themeShade="80" w:sz="8" w:space="0"/>
                    <w:left w:val="single" w:color="808080" w:themeColor="background1" w:themeShade="80" w:sz="8" w:space="0"/>
                    <w:bottom w:val="single" w:color="808080" w:themeColor="background1" w:themeShade="80" w:sz="8" w:space="0"/>
                    <w:right w:val="single" w:color="808080" w:themeColor="background1" w:themeShade="80" w:sz="8" w:space="0"/>
                  </w:tcBorders>
                  <w:tcMar/>
                </w:tcPr>
                <w:p w:rsidRPr="00041DCE" w:rsidR="00EA74E6" w:rsidP="00EA74E6" w:rsidRDefault="00EA74E6" w14:paraId="7184F10A" w14:textId="2096ACC7">
                  <w:r w:rsidRPr="00041DCE">
                    <w:rPr>
                      <w:color w:val="000000" w:themeColor="text1"/>
                    </w:rPr>
                    <w:t>Dependent</w:t>
                  </w:r>
                </w:p>
              </w:tc>
            </w:tr>
            <w:tr w:rsidRPr="00041DCE" w:rsidR="00EA74E6" w:rsidTr="2723A350" w14:paraId="491523FE" w14:textId="77777777">
              <w:trPr>
                <w:trHeight w:val="300"/>
              </w:trPr>
              <w:tc>
                <w:tcPr>
                  <w:tcW w:w="1843" w:type="dxa"/>
                  <w:tcBorders>
                    <w:top w:val="single" w:color="808080" w:themeColor="background1" w:themeShade="80" w:sz="8" w:space="0"/>
                    <w:left w:val="single" w:color="808080" w:themeColor="background1" w:themeShade="80" w:sz="8" w:space="0"/>
                    <w:bottom w:val="single" w:color="808080" w:themeColor="background1" w:themeShade="80" w:sz="8" w:space="0"/>
                    <w:right w:val="single" w:color="808080" w:themeColor="background1" w:themeShade="80" w:sz="8" w:space="0"/>
                  </w:tcBorders>
                  <w:tcMar/>
                </w:tcPr>
                <w:p w:rsidRPr="00041DCE" w:rsidR="00EA74E6" w:rsidP="00EA74E6" w:rsidRDefault="00EA74E6" w14:paraId="722F18C1" w14:textId="3DE667E7">
                  <w:r w:rsidRPr="00041DCE">
                    <w:rPr>
                      <w:color w:val="000000" w:themeColor="text1"/>
                    </w:rPr>
                    <w:t>1103000000</w:t>
                  </w:r>
                </w:p>
              </w:tc>
              <w:tc>
                <w:tcPr>
                  <w:tcW w:w="2315" w:type="dxa"/>
                  <w:tcBorders>
                    <w:top w:val="single" w:color="808080" w:themeColor="background1" w:themeShade="80" w:sz="8" w:space="0"/>
                    <w:left w:val="single" w:color="808080" w:themeColor="background1" w:themeShade="80" w:sz="8" w:space="0"/>
                    <w:bottom w:val="single" w:color="808080" w:themeColor="background1" w:themeShade="80" w:sz="8" w:space="0"/>
                    <w:right w:val="single" w:color="808080" w:themeColor="background1" w:themeShade="80" w:sz="8" w:space="0"/>
                  </w:tcBorders>
                  <w:tcMar/>
                </w:tcPr>
                <w:p w:rsidRPr="00041DCE" w:rsidR="00EA74E6" w:rsidP="00EA74E6" w:rsidRDefault="00EA74E6" w14:paraId="61B2BAC0" w14:textId="4B53A80F">
                  <w:r w:rsidRPr="00041DCE">
                    <w:rPr>
                      <w:color w:val="000000" w:themeColor="text1"/>
                    </w:rPr>
                    <w:t>Goods item number</w:t>
                  </w:r>
                </w:p>
              </w:tc>
              <w:tc>
                <w:tcPr>
                  <w:tcW w:w="2358" w:type="dxa"/>
                  <w:tcBorders>
                    <w:top w:val="single" w:color="808080" w:themeColor="background1" w:themeShade="80" w:sz="8" w:space="0"/>
                    <w:left w:val="single" w:color="808080" w:themeColor="background1" w:themeShade="80" w:sz="8" w:space="0"/>
                    <w:bottom w:val="single" w:color="808080" w:themeColor="background1" w:themeShade="80" w:sz="8" w:space="0"/>
                    <w:right w:val="single" w:color="808080" w:themeColor="background1" w:themeShade="80" w:sz="8" w:space="0"/>
                  </w:tcBorders>
                  <w:tcMar/>
                </w:tcPr>
                <w:p w:rsidRPr="00041DCE" w:rsidR="00EA74E6" w:rsidP="00EA74E6" w:rsidRDefault="00EA74E6" w14:paraId="0BFF88DB" w14:textId="34A0D10F">
                  <w:r w:rsidRPr="00041DCE">
                    <w:rPr>
                      <w:color w:val="000000" w:themeColor="text1"/>
                    </w:rPr>
                    <w:t>A (definition in UCC) Annex B to updated</w:t>
                  </w:r>
                </w:p>
              </w:tc>
              <w:tc>
                <w:tcPr>
                  <w:tcW w:w="2854" w:type="dxa"/>
                  <w:tcBorders>
                    <w:top w:val="single" w:color="808080" w:themeColor="background1" w:themeShade="80" w:sz="8" w:space="0"/>
                    <w:left w:val="single" w:color="808080" w:themeColor="background1" w:themeShade="80" w:sz="8" w:space="0"/>
                    <w:bottom w:val="single" w:color="808080" w:themeColor="background1" w:themeShade="80" w:sz="8" w:space="0"/>
                    <w:right w:val="single" w:color="808080" w:themeColor="background1" w:themeShade="80" w:sz="8" w:space="0"/>
                  </w:tcBorders>
                  <w:tcMar/>
                </w:tcPr>
                <w:p w:rsidRPr="00041DCE" w:rsidR="00EA74E6" w:rsidP="00EA74E6" w:rsidRDefault="00EA74E6" w14:paraId="0871F40A" w14:textId="4D4EF307">
                  <w:r w:rsidRPr="00041DCE">
                    <w:rPr>
                      <w:color w:val="000000" w:themeColor="text1"/>
                    </w:rPr>
                    <w:t>Mandatory</w:t>
                  </w:r>
                </w:p>
              </w:tc>
            </w:tr>
            <w:tr w:rsidRPr="00041DCE" w:rsidR="00EA74E6" w:rsidTr="2723A350" w14:paraId="6A1250DC" w14:textId="77777777">
              <w:trPr>
                <w:trHeight w:val="300"/>
              </w:trPr>
              <w:tc>
                <w:tcPr>
                  <w:tcW w:w="1843" w:type="dxa"/>
                  <w:tcBorders>
                    <w:top w:val="single" w:color="808080" w:themeColor="background1" w:themeShade="80" w:sz="8" w:space="0"/>
                    <w:left w:val="single" w:color="808080" w:themeColor="background1" w:themeShade="80" w:sz="8" w:space="0"/>
                    <w:bottom w:val="single" w:color="808080" w:themeColor="background1" w:themeShade="80" w:sz="8" w:space="0"/>
                    <w:right w:val="single" w:color="808080" w:themeColor="background1" w:themeShade="80" w:sz="8" w:space="0"/>
                  </w:tcBorders>
                  <w:tcMar/>
                </w:tcPr>
                <w:p w:rsidRPr="00041DCE" w:rsidR="00EA74E6" w:rsidP="00EA74E6" w:rsidRDefault="00EA74E6" w14:paraId="443B2BA0" w14:textId="5D652FB6">
                  <w:pPr>
                    <w:rPr>
                      <w:rFonts w:eastAsia="Calibri"/>
                      <w:strike/>
                      <w:color w:val="FF0000"/>
                    </w:rPr>
                  </w:pPr>
                  <w:r w:rsidRPr="00041DCE">
                    <w:rPr>
                      <w:rFonts w:eastAsia="Calibri"/>
                      <w:strike/>
                      <w:color w:val="FF0000"/>
                    </w:rPr>
                    <w:t>1108000000</w:t>
                  </w:r>
                </w:p>
              </w:tc>
              <w:tc>
                <w:tcPr>
                  <w:tcW w:w="2315" w:type="dxa"/>
                  <w:tcBorders>
                    <w:top w:val="single" w:color="808080" w:themeColor="background1" w:themeShade="80" w:sz="8" w:space="0"/>
                    <w:left w:val="single" w:color="808080" w:themeColor="background1" w:themeShade="80" w:sz="8" w:space="0"/>
                    <w:bottom w:val="single" w:color="808080" w:themeColor="background1" w:themeShade="80" w:sz="8" w:space="0"/>
                    <w:right w:val="single" w:color="808080" w:themeColor="background1" w:themeShade="80" w:sz="8" w:space="0"/>
                  </w:tcBorders>
                  <w:tcMar/>
                </w:tcPr>
                <w:p w:rsidRPr="00041DCE" w:rsidR="00EA74E6" w:rsidP="00EA74E6" w:rsidRDefault="00EA74E6" w14:paraId="522D949B" w14:textId="3D8B21B2">
                  <w:pPr>
                    <w:rPr>
                      <w:rFonts w:eastAsia="Calibri"/>
                      <w:strike/>
                      <w:color w:val="FF0000"/>
                    </w:rPr>
                  </w:pPr>
                  <w:r w:rsidRPr="00041DCE">
                    <w:rPr>
                      <w:rFonts w:eastAsia="Calibri"/>
                      <w:strike/>
                      <w:color w:val="FF0000"/>
                    </w:rPr>
                    <w:t xml:space="preserve">Reduced dataset indicator </w:t>
                  </w:r>
                </w:p>
              </w:tc>
              <w:tc>
                <w:tcPr>
                  <w:tcW w:w="2358" w:type="dxa"/>
                  <w:tcBorders>
                    <w:top w:val="single" w:color="808080" w:themeColor="background1" w:themeShade="80" w:sz="8" w:space="0"/>
                    <w:left w:val="single" w:color="808080" w:themeColor="background1" w:themeShade="80" w:sz="8" w:space="0"/>
                    <w:bottom w:val="single" w:color="808080" w:themeColor="background1" w:themeShade="80" w:sz="8" w:space="0"/>
                    <w:right w:val="single" w:color="808080" w:themeColor="background1" w:themeShade="80" w:sz="8" w:space="0"/>
                  </w:tcBorders>
                  <w:tcMar/>
                </w:tcPr>
                <w:p w:rsidRPr="00041DCE" w:rsidR="00EA74E6" w:rsidP="00EA74E6" w:rsidRDefault="00EA74E6" w14:paraId="01168825" w14:textId="0D109AC3">
                  <w:pPr>
                    <w:rPr>
                      <w:rFonts w:eastAsia="Calibri"/>
                      <w:strike/>
                      <w:color w:val="FF0000"/>
                    </w:rPr>
                  </w:pPr>
                  <w:proofErr w:type="gramStart"/>
                  <w:r w:rsidRPr="00041DCE">
                    <w:rPr>
                      <w:rFonts w:eastAsia="Calibri"/>
                      <w:strike/>
                      <w:color w:val="FF0000"/>
                    </w:rPr>
                    <w:t>A for</w:t>
                  </w:r>
                  <w:proofErr w:type="gramEnd"/>
                  <w:r w:rsidRPr="00041DCE">
                    <w:rPr>
                      <w:rFonts w:eastAsia="Calibri"/>
                      <w:strike/>
                      <w:color w:val="FF0000"/>
                    </w:rPr>
                    <w:t xml:space="preserve"> Columns D1, D2</w:t>
                  </w:r>
                </w:p>
              </w:tc>
              <w:tc>
                <w:tcPr>
                  <w:tcW w:w="2854" w:type="dxa"/>
                  <w:tcBorders>
                    <w:top w:val="single" w:color="808080" w:themeColor="background1" w:themeShade="80" w:sz="8" w:space="0"/>
                    <w:left w:val="single" w:color="808080" w:themeColor="background1" w:themeShade="80" w:sz="8" w:space="0"/>
                    <w:bottom w:val="single" w:color="808080" w:themeColor="background1" w:themeShade="80" w:sz="8" w:space="0"/>
                    <w:right w:val="single" w:color="808080" w:themeColor="background1" w:themeShade="80" w:sz="8" w:space="0"/>
                  </w:tcBorders>
                  <w:tcMar/>
                </w:tcPr>
                <w:p w:rsidRPr="00041DCE" w:rsidR="00EA74E6" w:rsidP="00EA74E6" w:rsidRDefault="00EA74E6" w14:paraId="5CFD9279" w14:textId="307A86B7">
                  <w:pPr>
                    <w:rPr>
                      <w:rFonts w:eastAsia="Calibri"/>
                      <w:strike/>
                      <w:color w:val="FF0000"/>
                    </w:rPr>
                  </w:pPr>
                  <w:r w:rsidRPr="00041DCE">
                    <w:rPr>
                      <w:rFonts w:eastAsia="Calibri"/>
                      <w:strike/>
                      <w:color w:val="FF0000"/>
                    </w:rPr>
                    <w:t>Required</w:t>
                  </w:r>
                </w:p>
              </w:tc>
            </w:tr>
          </w:tbl>
          <w:p w:rsidR="0065351F" w:rsidP="00041DCE" w:rsidRDefault="1678E7C5" w14:paraId="3128468E" w14:textId="3975B892">
            <w:pPr>
              <w:spacing w:line="259" w:lineRule="auto"/>
            </w:pPr>
            <w:r w:rsidRPr="00041DCE">
              <w:t>(...)</w:t>
            </w:r>
          </w:p>
          <w:tbl>
            <w:tblPr>
              <w:tblStyle w:val="TableGrid"/>
              <w:tblW w:w="0" w:type="auto"/>
              <w:tblLook w:val="04A0" w:firstRow="1" w:lastRow="0" w:firstColumn="1" w:lastColumn="0" w:noHBand="0" w:noVBand="1"/>
            </w:tblPr>
            <w:tblGrid>
              <w:gridCol w:w="1885"/>
              <w:gridCol w:w="2381"/>
              <w:gridCol w:w="2299"/>
              <w:gridCol w:w="2815"/>
            </w:tblGrid>
            <w:tr w:rsidR="005125D1" w:rsidTr="0A90F9B2" w14:paraId="621EE647" w14:textId="77777777">
              <w:tc>
                <w:tcPr>
                  <w:tcW w:w="1885" w:type="dxa"/>
                  <w:tcMar/>
                </w:tcPr>
                <w:p w:rsidR="005125D1" w:rsidP="005125D1" w:rsidRDefault="005125D1" w14:paraId="0957B11B" w14:textId="4F3ED77A">
                  <w:pPr>
                    <w:spacing w:line="259" w:lineRule="auto"/>
                  </w:pPr>
                  <w:r w:rsidRPr="00C10726">
                    <w:rPr>
                      <w:color w:val="000000"/>
                    </w:rPr>
                    <w:t>1203000000</w:t>
                  </w:r>
                </w:p>
              </w:tc>
              <w:tc>
                <w:tcPr>
                  <w:tcW w:w="2381" w:type="dxa"/>
                  <w:tcMar/>
                </w:tcPr>
                <w:p w:rsidR="005125D1" w:rsidP="005125D1" w:rsidRDefault="005125D1" w14:paraId="04320851" w14:textId="38DD4075">
                  <w:pPr>
                    <w:spacing w:line="259" w:lineRule="auto"/>
                  </w:pPr>
                  <w:r w:rsidRPr="00C10726">
                    <w:rPr>
                      <w:color w:val="000000"/>
                    </w:rPr>
                    <w:t>SUPPORTING DOCUMENT at HOUSE CONSIGNMENT level</w:t>
                  </w:r>
                </w:p>
              </w:tc>
              <w:tc>
                <w:tcPr>
                  <w:tcW w:w="2299" w:type="dxa"/>
                  <w:tcMar/>
                </w:tcPr>
                <w:p w:rsidR="005125D1" w:rsidP="005125D1" w:rsidRDefault="005125D1" w14:paraId="0E75C50D" w14:textId="1AFE99E1">
                  <w:pPr>
                    <w:spacing w:line="259" w:lineRule="auto"/>
                  </w:pPr>
                  <w:r w:rsidRPr="00C10726">
                    <w:rPr>
                      <w:color w:val="000000"/>
                    </w:rPr>
                    <w:t>N/A under D columns</w:t>
                  </w:r>
                </w:p>
              </w:tc>
              <w:tc>
                <w:tcPr>
                  <w:tcW w:w="2815" w:type="dxa"/>
                  <w:tcMar/>
                </w:tcPr>
                <w:p w:rsidR="005125D1" w:rsidP="005125D1" w:rsidRDefault="005125D1" w14:paraId="57152AFC" w14:textId="34620A41">
                  <w:pPr>
                    <w:spacing w:line="259" w:lineRule="auto"/>
                  </w:pPr>
                  <w:r w:rsidRPr="00C10726">
                    <w:rPr>
                      <w:color w:val="000000"/>
                    </w:rPr>
                    <w:t>Optional with guidelines</w:t>
                  </w:r>
                  <w:r w:rsidRPr="0044490F">
                    <w:rPr>
                      <w:color w:val="000000"/>
                      <w:vertAlign w:val="superscript"/>
                    </w:rPr>
                    <w:fldChar w:fldCharType="begin"/>
                  </w:r>
                  <w:r w:rsidRPr="0044490F">
                    <w:rPr>
                      <w:color w:val="000000"/>
                      <w:vertAlign w:val="superscript"/>
                    </w:rPr>
                    <w:instrText xml:space="preserve"> NOTEREF _Ref19196856 \h  \* MERGEFORMAT </w:instrText>
                  </w:r>
                  <w:r w:rsidRPr="0044490F">
                    <w:rPr>
                      <w:color w:val="000000"/>
                      <w:vertAlign w:val="superscript"/>
                    </w:rPr>
                  </w:r>
                  <w:r w:rsidRPr="0044490F">
                    <w:rPr>
                      <w:color w:val="000000"/>
                      <w:vertAlign w:val="superscript"/>
                    </w:rPr>
                    <w:fldChar w:fldCharType="separate"/>
                  </w:r>
                  <w:r w:rsidRPr="0044490F">
                    <w:rPr>
                      <w:color w:val="000000"/>
                      <w:vertAlign w:val="superscript"/>
                    </w:rPr>
                    <w:t>5</w:t>
                  </w:r>
                  <w:r w:rsidRPr="0044490F">
                    <w:rPr>
                      <w:color w:val="000000"/>
                      <w:vertAlign w:val="superscript"/>
                    </w:rPr>
                    <w:fldChar w:fldCharType="end"/>
                  </w:r>
                </w:p>
              </w:tc>
            </w:tr>
            <w:tr w:rsidR="005125D1" w:rsidTr="0A90F9B2" w14:paraId="5D07830C" w14:textId="77777777">
              <w:tc>
                <w:tcPr>
                  <w:tcW w:w="1885" w:type="dxa"/>
                  <w:tcMar/>
                </w:tcPr>
                <w:p w:rsidRPr="007D7F85" w:rsidR="005125D1" w:rsidP="0A90F9B2" w:rsidRDefault="005125D1" w14:paraId="56751EBD" w14:textId="45D3C068">
                  <w:pPr>
                    <w:spacing w:line="259" w:lineRule="auto"/>
                    <w:rPr>
                      <w:highlight w:val="green"/>
                    </w:rPr>
                  </w:pPr>
                  <w:r w:rsidRPr="0A90F9B2" w:rsidR="005125D1">
                    <w:rPr>
                      <w:highlight w:val="green"/>
                      <w:lang w:eastAsia="en-GB"/>
                    </w:rPr>
                    <w:t>12 05 000 000</w:t>
                  </w:r>
                </w:p>
              </w:tc>
              <w:tc>
                <w:tcPr>
                  <w:tcW w:w="2381" w:type="dxa"/>
                  <w:tcMar/>
                </w:tcPr>
                <w:p w:rsidRPr="007D7F85" w:rsidR="005125D1" w:rsidP="0A90F9B2" w:rsidRDefault="005125D1" w14:paraId="6629168B" w14:textId="15A8BFF9">
                  <w:pPr>
                    <w:spacing w:line="259" w:lineRule="auto"/>
                    <w:rPr>
                      <w:highlight w:val="green"/>
                    </w:rPr>
                  </w:pPr>
                  <w:r w:rsidRPr="0A90F9B2" w:rsidR="005125D1">
                    <w:rPr>
                      <w:highlight w:val="green"/>
                      <w:lang w:eastAsia="en-GB"/>
                    </w:rPr>
                    <w:t xml:space="preserve">TRANSPORT </w:t>
                  </w:r>
                  <w:r w:rsidRPr="0A90F9B2" w:rsidR="005125D1">
                    <w:rPr>
                      <w:color w:val="000000" w:themeColor="text1" w:themeTint="FF" w:themeShade="FF"/>
                      <w:highlight w:val="green"/>
                    </w:rPr>
                    <w:t>DOCUMENT</w:t>
                  </w:r>
                </w:p>
              </w:tc>
              <w:tc>
                <w:tcPr>
                  <w:tcW w:w="2299" w:type="dxa"/>
                  <w:tcMar/>
                </w:tcPr>
                <w:p w:rsidRPr="007D7F85" w:rsidR="005125D1" w:rsidP="0A90F9B2" w:rsidRDefault="005125D1" w14:paraId="5152C330" w14:textId="6CF8D40C">
                  <w:pPr>
                    <w:spacing w:line="259" w:lineRule="auto"/>
                    <w:rPr>
                      <w:highlight w:val="green"/>
                    </w:rPr>
                  </w:pPr>
                  <w:r w:rsidRPr="0A90F9B2" w:rsidR="005125D1">
                    <w:rPr>
                      <w:color w:val="000000" w:themeColor="text1" w:themeTint="FF" w:themeShade="FF"/>
                      <w:highlight w:val="green"/>
                    </w:rPr>
                    <w:t>A (for D1, D2, D3)</w:t>
                  </w:r>
                  <w:r w:rsidRPr="0A90F9B2" w:rsidR="00782EF7">
                    <w:rPr>
                      <w:color w:val="000000" w:themeColor="text1" w:themeTint="FF" w:themeShade="FF"/>
                      <w:highlight w:val="green"/>
                    </w:rPr>
                    <w:t xml:space="preserve"> </w:t>
                  </w:r>
                  <w:r w:rsidRPr="0A90F9B2" w:rsidR="00782EF7">
                    <w:rPr>
                      <w:color w:val="000000" w:themeColor="text1" w:themeTint="FF" w:themeShade="FF"/>
                      <w:highlight w:val="green"/>
                    </w:rPr>
                    <w:t>*</w:t>
                  </w:r>
                </w:p>
              </w:tc>
              <w:tc>
                <w:tcPr>
                  <w:tcW w:w="2815" w:type="dxa"/>
                  <w:tcMar/>
                </w:tcPr>
                <w:p w:rsidRPr="007D7F85" w:rsidR="005125D1" w:rsidP="0A90F9B2" w:rsidRDefault="005125D1" w14:paraId="69D07A3F" w14:textId="28AAD0D9">
                  <w:pPr>
                    <w:spacing w:line="259" w:lineRule="auto"/>
                    <w:rPr>
                      <w:color w:val="000000"/>
                      <w:highlight w:val="green"/>
                    </w:rPr>
                  </w:pPr>
                  <w:r w:rsidRPr="0A90F9B2" w:rsidR="005125D1">
                    <w:rPr>
                      <w:color w:val="000000" w:themeColor="text1" w:themeTint="FF" w:themeShade="FF"/>
                      <w:highlight w:val="green"/>
                    </w:rPr>
                    <w:t>Optional</w:t>
                  </w:r>
                  <w:r w:rsidRPr="0A90F9B2" w:rsidR="007D7F85">
                    <w:rPr>
                      <w:color w:val="000000" w:themeColor="text1" w:themeTint="FF" w:themeShade="FF"/>
                      <w:highlight w:val="green"/>
                    </w:rPr>
                    <w:t xml:space="preserve"> with guideline</w:t>
                  </w:r>
                  <w:r w:rsidRPr="0A90F9B2" w:rsidR="007D7F85">
                    <w:rPr>
                      <w:color w:val="000000" w:themeColor="text1" w:themeTint="FF" w:themeShade="FF"/>
                      <w:highlight w:val="cyan"/>
                    </w:rPr>
                    <w:t xml:space="preserve"> </w:t>
                  </w:r>
                </w:p>
                <w:p w:rsidRPr="007D7F85" w:rsidR="005125D1" w:rsidP="0A90F9B2" w:rsidRDefault="005125D1" w14:paraId="6F16E978" w14:textId="2DFB9F1C">
                  <w:pPr>
                    <w:spacing w:line="259" w:lineRule="auto"/>
                    <w:rPr>
                      <w:highlight w:val="green"/>
                    </w:rPr>
                  </w:pPr>
                </w:p>
              </w:tc>
            </w:tr>
            <w:tr w:rsidR="4C830BAA" w:rsidTr="0A90F9B2" w14:paraId="0F7A007E" w14:textId="77777777">
              <w:tc>
                <w:tcPr>
                  <w:tcW w:w="1885" w:type="dxa"/>
                  <w:tcMar/>
                </w:tcPr>
                <w:p w:rsidRPr="00782EF7" w:rsidR="4C830BAA" w:rsidP="0A90F9B2" w:rsidRDefault="00782EF7" w14:paraId="4C772E40" w14:textId="23CC71DC">
                  <w:pPr>
                    <w:spacing w:line="259" w:lineRule="auto"/>
                    <w:rPr>
                      <w:highlight w:val="green"/>
                      <w:lang w:eastAsia="en-GB"/>
                    </w:rPr>
                  </w:pPr>
                  <w:r w:rsidRPr="0A90F9B2" w:rsidR="00782EF7">
                    <w:rPr>
                      <w:highlight w:val="green"/>
                      <w:lang w:eastAsia="en-GB"/>
                    </w:rPr>
                    <w:t>19 04 000 000</w:t>
                  </w:r>
                </w:p>
              </w:tc>
              <w:tc>
                <w:tcPr>
                  <w:tcW w:w="2381" w:type="dxa"/>
                  <w:tcMar/>
                </w:tcPr>
                <w:p w:rsidRPr="00782EF7" w:rsidR="4C830BAA" w:rsidP="0A90F9B2" w:rsidRDefault="00782EF7" w14:paraId="58730A33" w14:textId="482CEA2E">
                  <w:pPr>
                    <w:spacing w:line="259" w:lineRule="auto"/>
                    <w:rPr>
                      <w:highlight w:val="green"/>
                      <w:lang w:eastAsia="en-GB"/>
                    </w:rPr>
                  </w:pPr>
                  <w:r w:rsidRPr="0A90F9B2" w:rsidR="00782EF7">
                    <w:rPr>
                      <w:highlight w:val="green"/>
                      <w:lang w:eastAsia="en-GB"/>
                    </w:rPr>
                    <w:t>Inland mode of transport</w:t>
                  </w:r>
                </w:p>
              </w:tc>
              <w:tc>
                <w:tcPr>
                  <w:tcW w:w="2299" w:type="dxa"/>
                  <w:tcMar/>
                </w:tcPr>
                <w:p w:rsidRPr="00782EF7" w:rsidR="4C830BAA" w:rsidP="0A90F9B2" w:rsidRDefault="00782EF7" w14:paraId="0DCA1317" w14:textId="17284297">
                  <w:pPr>
                    <w:spacing w:line="259" w:lineRule="auto"/>
                    <w:rPr>
                      <w:color w:val="000000" w:themeColor="text1"/>
                      <w:highlight w:val="green"/>
                    </w:rPr>
                  </w:pPr>
                  <w:r w:rsidRPr="0A90F9B2" w:rsidR="00782EF7">
                    <w:rPr>
                      <w:highlight w:val="green"/>
                      <w:lang w:eastAsia="en-GB"/>
                    </w:rPr>
                    <w:t>B</w:t>
                  </w:r>
                  <w:r w:rsidRPr="0A90F9B2" w:rsidR="00782EF7">
                    <w:rPr>
                      <w:highlight w:val="green"/>
                      <w:lang w:eastAsia="en-GB"/>
                    </w:rPr>
                    <w:t xml:space="preserve"> for D1</w:t>
                  </w:r>
                  <w:r w:rsidRPr="0A90F9B2" w:rsidR="00782EF7">
                    <w:rPr>
                      <w:highlight w:val="green"/>
                      <w:lang w:eastAsia="en-GB"/>
                    </w:rPr>
                    <w:t>**</w:t>
                  </w:r>
                </w:p>
              </w:tc>
              <w:tc>
                <w:tcPr>
                  <w:tcW w:w="2815" w:type="dxa"/>
                  <w:tcMar/>
                </w:tcPr>
                <w:p w:rsidRPr="00782EF7" w:rsidR="4C830BAA" w:rsidP="0A90F9B2" w:rsidRDefault="00782EF7" w14:paraId="3D3210A6" w14:textId="5DF83C25">
                  <w:pPr>
                    <w:spacing w:line="259" w:lineRule="auto"/>
                    <w:rPr>
                      <w:color w:val="000000" w:themeColor="text1"/>
                      <w:highlight w:val="green"/>
                    </w:rPr>
                  </w:pPr>
                  <w:r w:rsidRPr="0A90F9B2" w:rsidR="00782EF7">
                    <w:rPr>
                      <w:color w:val="000000" w:themeColor="text1" w:themeTint="FF" w:themeShade="FF"/>
                      <w:highlight w:val="green"/>
                    </w:rPr>
                    <w:t xml:space="preserve">Optional (for </w:t>
                  </w:r>
                  <w:r w:rsidRPr="0A90F9B2" w:rsidR="00782EF7">
                    <w:rPr>
                      <w:highlight w:val="green"/>
                      <w:lang w:eastAsia="en-GB"/>
                    </w:rPr>
                    <w:t xml:space="preserve">D1, </w:t>
                  </w:r>
                  <w:r w:rsidRPr="0A90F9B2" w:rsidR="00782EF7">
                    <w:rPr>
                      <w:highlight w:val="green"/>
                      <w:lang w:eastAsia="en-GB"/>
                    </w:rPr>
                    <w:t>D2, D3 and D4</w:t>
                  </w:r>
                  <w:r w:rsidRPr="0A90F9B2" w:rsidR="00782EF7">
                    <w:rPr>
                      <w:highlight w:val="green"/>
                      <w:lang w:eastAsia="en-GB"/>
                    </w:rPr>
                    <w:t>)</w:t>
                  </w:r>
                  <w:r w:rsidRPr="0A90F9B2" w:rsidR="00782EF7">
                    <w:rPr>
                      <w:highlight w:val="cyan"/>
                      <w:lang w:eastAsia="en-GB"/>
                    </w:rPr>
                    <w:t xml:space="preserve"> </w:t>
                  </w:r>
                </w:p>
              </w:tc>
            </w:tr>
          </w:tbl>
          <w:p w:rsidRPr="00041DCE" w:rsidR="005125D1" w:rsidP="00041DCE" w:rsidRDefault="005125D1" w14:paraId="42316310" w14:textId="744B32DD">
            <w:pPr>
              <w:spacing w:line="259" w:lineRule="auto"/>
            </w:pPr>
            <w:r w:rsidRPr="00041DCE">
              <w:t>(...)</w:t>
            </w:r>
          </w:p>
          <w:tbl>
            <w:tblPr>
              <w:tblW w:w="0" w:type="auto"/>
              <w:tblLook w:val="04A0" w:firstRow="1" w:lastRow="0" w:firstColumn="1" w:lastColumn="0" w:noHBand="0" w:noVBand="1"/>
            </w:tblPr>
            <w:tblGrid>
              <w:gridCol w:w="1798"/>
              <w:gridCol w:w="2318"/>
              <w:gridCol w:w="2373"/>
              <w:gridCol w:w="2881"/>
            </w:tblGrid>
            <w:tr w:rsidRPr="00041DCE" w:rsidR="10CCB2A2" w:rsidTr="007426BA" w14:paraId="5A88CC82" w14:textId="77777777">
              <w:trPr>
                <w:trHeight w:val="300"/>
              </w:trPr>
              <w:tc>
                <w:tcPr>
                  <w:tcW w:w="1798" w:type="dxa"/>
                  <w:tcBorders>
                    <w:top w:val="single" w:color="808080" w:themeColor="background1" w:themeShade="80" w:sz="8" w:space="0"/>
                    <w:left w:val="single" w:color="808080" w:themeColor="background1" w:themeShade="80" w:sz="8" w:space="0"/>
                    <w:bottom w:val="single" w:color="808080" w:themeColor="background1" w:themeShade="80" w:sz="8" w:space="0"/>
                    <w:right w:val="single" w:color="808080" w:themeColor="background1" w:themeShade="80" w:sz="8" w:space="0"/>
                  </w:tcBorders>
                </w:tcPr>
                <w:p w:rsidRPr="00041DCE" w:rsidR="10CCB2A2" w:rsidP="00041DCE" w:rsidRDefault="10CCB2A2" w14:paraId="055D9170" w14:textId="4563F77D">
                  <w:r w:rsidRPr="00041DCE">
                    <w:rPr>
                      <w:color w:val="000000" w:themeColor="text1"/>
                    </w:rPr>
                    <w:t xml:space="preserve">1910000000 </w:t>
                  </w:r>
                </w:p>
                <w:p w:rsidRPr="00041DCE" w:rsidR="10CCB2A2" w:rsidP="00041DCE" w:rsidRDefault="10CCB2A2" w14:paraId="0E9A7A6C" w14:textId="08740916">
                  <w:r w:rsidRPr="00041DCE">
                    <w:rPr>
                      <w:color w:val="000000" w:themeColor="text1"/>
                    </w:rPr>
                    <w:t xml:space="preserve">1910068000 </w:t>
                  </w:r>
                </w:p>
                <w:p w:rsidRPr="00041DCE" w:rsidR="10CCB2A2" w:rsidP="00041DCE" w:rsidRDefault="10CCB2A2" w14:paraId="51ACA7AB" w14:textId="0497938E">
                  <w:r w:rsidRPr="00041DCE">
                    <w:rPr>
                      <w:color w:val="000000" w:themeColor="text1"/>
                    </w:rPr>
                    <w:t>1910015000</w:t>
                  </w:r>
                </w:p>
              </w:tc>
              <w:tc>
                <w:tcPr>
                  <w:tcW w:w="2318" w:type="dxa"/>
                  <w:tcBorders>
                    <w:top w:val="single" w:color="808080" w:themeColor="background1" w:themeShade="80" w:sz="8" w:space="0"/>
                    <w:left w:val="single" w:color="808080" w:themeColor="background1" w:themeShade="80" w:sz="8" w:space="0"/>
                    <w:bottom w:val="single" w:color="808080" w:themeColor="background1" w:themeShade="80" w:sz="8" w:space="0"/>
                    <w:right w:val="single" w:color="808080" w:themeColor="background1" w:themeShade="80" w:sz="8" w:space="0"/>
                  </w:tcBorders>
                </w:tcPr>
                <w:p w:rsidRPr="00041DCE" w:rsidR="10CCB2A2" w:rsidP="00041DCE" w:rsidRDefault="10CCB2A2" w14:paraId="2B4C8579" w14:textId="5C5877E3">
                  <w:r w:rsidRPr="00041DCE">
                    <w:rPr>
                      <w:color w:val="000000" w:themeColor="text1"/>
                    </w:rPr>
                    <w:t>Seal</w:t>
                  </w:r>
                </w:p>
              </w:tc>
              <w:tc>
                <w:tcPr>
                  <w:tcW w:w="2373" w:type="dxa"/>
                  <w:tcBorders>
                    <w:top w:val="single" w:color="808080" w:themeColor="background1" w:themeShade="80" w:sz="8" w:space="0"/>
                    <w:left w:val="single" w:color="808080" w:themeColor="background1" w:themeShade="80" w:sz="8" w:space="0"/>
                    <w:bottom w:val="single" w:color="808080" w:themeColor="background1" w:themeShade="80" w:sz="8" w:space="0"/>
                    <w:right w:val="single" w:color="808080" w:themeColor="background1" w:themeShade="80" w:sz="8" w:space="0"/>
                  </w:tcBorders>
                </w:tcPr>
                <w:p w:rsidRPr="00041DCE" w:rsidR="10CCB2A2" w:rsidP="00041DCE" w:rsidRDefault="10CCB2A2" w14:paraId="09A45BA7" w14:textId="63DA0A9E">
                  <w:r w:rsidRPr="00041DCE">
                    <w:rPr>
                      <w:color w:val="000000" w:themeColor="text1"/>
                    </w:rPr>
                    <w:t>A (for D1, D2, D3)</w:t>
                  </w:r>
                </w:p>
              </w:tc>
              <w:tc>
                <w:tcPr>
                  <w:tcW w:w="2881" w:type="dxa"/>
                  <w:tcBorders>
                    <w:top w:val="single" w:color="808080" w:themeColor="background1" w:themeShade="80" w:sz="8" w:space="0"/>
                    <w:left w:val="single" w:color="808080" w:themeColor="background1" w:themeShade="80" w:sz="8" w:space="0"/>
                    <w:bottom w:val="single" w:color="808080" w:themeColor="background1" w:themeShade="80" w:sz="8" w:space="0"/>
                    <w:right w:val="single" w:color="808080" w:themeColor="background1" w:themeShade="80" w:sz="8" w:space="0"/>
                  </w:tcBorders>
                </w:tcPr>
                <w:p w:rsidRPr="00041DCE" w:rsidR="10CCB2A2" w:rsidP="00041DCE" w:rsidRDefault="10CCB2A2" w14:paraId="61B3C34E" w14:textId="5EF1F401">
                  <w:r w:rsidRPr="00041DCE">
                    <w:rPr>
                      <w:color w:val="000000" w:themeColor="text1"/>
                    </w:rPr>
                    <w:t>Dependent</w:t>
                  </w:r>
                </w:p>
              </w:tc>
            </w:tr>
            <w:tr w:rsidRPr="00041DCE" w:rsidR="10CCB2A2" w:rsidTr="007426BA" w14:paraId="28AD6946" w14:textId="77777777">
              <w:trPr>
                <w:trHeight w:val="300"/>
              </w:trPr>
              <w:tc>
                <w:tcPr>
                  <w:tcW w:w="1798" w:type="dxa"/>
                  <w:tcBorders>
                    <w:top w:val="single" w:color="808080" w:themeColor="background1" w:themeShade="80" w:sz="8" w:space="0"/>
                    <w:left w:val="single" w:color="808080" w:themeColor="background1" w:themeShade="80" w:sz="8" w:space="0"/>
                    <w:bottom w:val="single" w:color="808080" w:themeColor="background1" w:themeShade="80" w:sz="8" w:space="0"/>
                    <w:right w:val="single" w:color="808080" w:themeColor="background1" w:themeShade="80" w:sz="8" w:space="0"/>
                  </w:tcBorders>
                </w:tcPr>
                <w:p w:rsidRPr="00041DCE" w:rsidR="5243DA4D" w:rsidP="00041DCE" w:rsidRDefault="5243DA4D" w14:paraId="5A98F392" w14:textId="6C1780EC">
                  <w:pPr>
                    <w:rPr>
                      <w:highlight w:val="yellow"/>
                    </w:rPr>
                  </w:pPr>
                  <w:r w:rsidRPr="00041DCE">
                    <w:rPr>
                      <w:highlight w:val="yellow"/>
                    </w:rPr>
                    <w:t>16 15 081 025</w:t>
                  </w:r>
                </w:p>
              </w:tc>
              <w:tc>
                <w:tcPr>
                  <w:tcW w:w="2318" w:type="dxa"/>
                  <w:tcBorders>
                    <w:top w:val="single" w:color="808080" w:themeColor="background1" w:themeShade="80" w:sz="8" w:space="0"/>
                    <w:left w:val="single" w:color="808080" w:themeColor="background1" w:themeShade="80" w:sz="8" w:space="0"/>
                    <w:bottom w:val="single" w:color="808080" w:themeColor="background1" w:themeShade="80" w:sz="8" w:space="0"/>
                    <w:right w:val="single" w:color="808080" w:themeColor="background1" w:themeShade="80" w:sz="8" w:space="0"/>
                  </w:tcBorders>
                </w:tcPr>
                <w:p w:rsidRPr="00041DCE" w:rsidR="5243DA4D" w:rsidP="00041DCE" w:rsidRDefault="5243DA4D" w14:paraId="7E4F3B01" w14:textId="72D3F3ED">
                  <w:pPr>
                    <w:rPr>
                      <w:highlight w:val="yellow"/>
                    </w:rPr>
                  </w:pPr>
                  <w:r w:rsidRPr="00041DCE">
                    <w:rPr>
                      <w:highlight w:val="yellow"/>
                    </w:rPr>
                    <w:t>House number</w:t>
                  </w:r>
                </w:p>
              </w:tc>
              <w:tc>
                <w:tcPr>
                  <w:tcW w:w="2373" w:type="dxa"/>
                  <w:tcBorders>
                    <w:top w:val="single" w:color="808080" w:themeColor="background1" w:themeShade="80" w:sz="8" w:space="0"/>
                    <w:left w:val="single" w:color="808080" w:themeColor="background1" w:themeShade="80" w:sz="8" w:space="0"/>
                    <w:bottom w:val="single" w:color="808080" w:themeColor="background1" w:themeShade="80" w:sz="8" w:space="0"/>
                    <w:right w:val="single" w:color="808080" w:themeColor="background1" w:themeShade="80" w:sz="8" w:space="0"/>
                  </w:tcBorders>
                </w:tcPr>
                <w:p w:rsidRPr="00041DCE" w:rsidR="5243DA4D" w:rsidP="00041DCE" w:rsidRDefault="5243DA4D" w14:paraId="2CB760FB" w14:textId="6D11F15E">
                  <w:pPr>
                    <w:rPr>
                      <w:highlight w:val="yellow"/>
                    </w:rPr>
                  </w:pPr>
                  <w:r w:rsidRPr="00041DCE">
                    <w:rPr>
                      <w:highlight w:val="yellow"/>
                    </w:rPr>
                    <w:t>House Number</w:t>
                  </w:r>
                </w:p>
                <w:p w:rsidRPr="00041DCE" w:rsidR="10CCB2A2" w:rsidP="00041DCE" w:rsidRDefault="10CCB2A2" w14:paraId="75C8C9E6" w14:textId="74AF2521">
                  <w:pPr>
                    <w:rPr>
                      <w:color w:val="000000" w:themeColor="text1"/>
                      <w:highlight w:val="yellow"/>
                    </w:rPr>
                  </w:pPr>
                </w:p>
              </w:tc>
              <w:tc>
                <w:tcPr>
                  <w:tcW w:w="2881" w:type="dxa"/>
                  <w:tcBorders>
                    <w:top w:val="single" w:color="808080" w:themeColor="background1" w:themeShade="80" w:sz="8" w:space="0"/>
                    <w:left w:val="single" w:color="808080" w:themeColor="background1" w:themeShade="80" w:sz="8" w:space="0"/>
                    <w:bottom w:val="single" w:color="808080" w:themeColor="background1" w:themeShade="80" w:sz="8" w:space="0"/>
                    <w:right w:val="single" w:color="808080" w:themeColor="background1" w:themeShade="80" w:sz="8" w:space="0"/>
                  </w:tcBorders>
                </w:tcPr>
                <w:p w:rsidRPr="00041DCE" w:rsidR="61C81082" w:rsidP="00041DCE" w:rsidRDefault="61C81082" w14:paraId="085690F7" w14:textId="3262DC2D">
                  <w:pPr>
                    <w:rPr>
                      <w:color w:val="000000" w:themeColor="text1"/>
                      <w:highlight w:val="yellow"/>
                    </w:rPr>
                  </w:pPr>
                  <w:r w:rsidRPr="00041DCE">
                    <w:rPr>
                      <w:color w:val="000000" w:themeColor="text1"/>
                      <w:highlight w:val="yellow"/>
                    </w:rPr>
                    <w:t>Typo in Annex B (From Number to number)</w:t>
                  </w:r>
                </w:p>
              </w:tc>
            </w:tr>
          </w:tbl>
          <w:p w:rsidR="2F9E8A11" w:rsidP="2F9E8A11" w:rsidRDefault="2F9E8A11" w14:paraId="6F9B3F5A" w14:textId="17FDC8A4">
            <w:pPr>
              <w:pStyle w:val="Normal"/>
              <w:rPr>
                <w:rFonts w:ascii="Calibri Light" w:hAnsi="Calibri Light" w:cs="Arial"/>
                <w:sz w:val="24"/>
                <w:szCs w:val="24"/>
              </w:rPr>
            </w:pPr>
          </w:p>
          <w:p w:rsidR="0B52746E" w:rsidP="0A90F9B2" w:rsidRDefault="0B52746E" w14:paraId="6DD22B22" w14:textId="2E735C35">
            <w:pPr>
              <w:ind w:left="0"/>
              <w:rPr>
                <w:i w:val="1"/>
                <w:iCs w:val="1"/>
                <w:noProof w:val="0"/>
                <w:color w:val="000000" w:themeColor="text1" w:themeTint="FF" w:themeShade="FF"/>
                <w:sz w:val="24"/>
                <w:szCs w:val="24"/>
                <w:highlight w:val="green"/>
                <w:lang w:val="en-GB" w:eastAsia="en-US"/>
              </w:rPr>
            </w:pPr>
            <w:r w:rsidRPr="0A90F9B2" w:rsidR="0B52746E">
              <w:rPr>
                <w:b w:val="1"/>
                <w:bCs w:val="1"/>
                <w:i w:val="1"/>
                <w:iCs w:val="1"/>
                <w:noProof/>
                <w:color w:val="000000" w:themeColor="text1" w:themeTint="FF" w:themeShade="FF"/>
                <w:sz w:val="24"/>
                <w:szCs w:val="24"/>
                <w:highlight w:val="green"/>
                <w:u w:val="single"/>
                <w:lang w:val="en-US" w:eastAsia="en-US"/>
              </w:rPr>
              <w:t>Note:</w:t>
            </w:r>
            <w:r w:rsidRPr="0A90F9B2" w:rsidR="0B52746E">
              <w:rPr>
                <w:i w:val="1"/>
                <w:iCs w:val="1"/>
                <w:noProof/>
                <w:color w:val="000000" w:themeColor="text1" w:themeTint="FF" w:themeShade="FF"/>
                <w:sz w:val="24"/>
                <w:szCs w:val="24"/>
                <w:highlight w:val="green"/>
                <w:lang w:val="en-GB" w:eastAsia="en-US"/>
              </w:rPr>
              <w:t xml:space="preserve"> </w:t>
            </w:r>
            <w:r w:rsidRPr="0A90F9B2" w:rsidR="68CB1D6E">
              <w:rPr>
                <w:i w:val="1"/>
                <w:iCs w:val="1"/>
                <w:noProof w:val="0"/>
                <w:color w:val="000000" w:themeColor="text1" w:themeTint="FF" w:themeShade="FF"/>
                <w:sz w:val="24"/>
                <w:szCs w:val="24"/>
                <w:highlight w:val="green"/>
                <w:lang w:val="en-GB" w:eastAsia="en-US"/>
              </w:rPr>
              <w:t>It shall be noted that from this version of DDNTA, the Data Group &lt;HOUSE CONSIGNMENT&gt; will be presented with 99x repetitions (instead of 999x) and the Data Group &lt;CONSIGNMENT ITEM&gt; will be presented with 999x repetitions (instead of 9999x), applying different multiplicities from the maximum values defined in UCC IA Annex B. The maximum number of Goods Items in one transit declaration will be restricted from the theoretical 9 999 999 to 1 999, aligned to the business requirements and with the legal framework.</w:t>
            </w:r>
          </w:p>
          <w:p w:rsidR="00B643CC" w:rsidP="2723A350" w:rsidRDefault="00B643CC" w14:paraId="58144A1A" w14:textId="71C97D17">
            <w:pPr>
              <w:pStyle w:val="Normal"/>
              <w:spacing w:line="259" w:lineRule="auto"/>
              <w:rPr>
                <w:rFonts w:ascii="Times New Roman" w:hAnsi="Times New Roman" w:eastAsia="Times New Roman" w:cs="Times New Roman"/>
                <w:b w:val="0"/>
                <w:bCs w:val="0"/>
                <w:i w:val="1"/>
                <w:iCs w:val="1"/>
                <w:caps w:val="0"/>
                <w:smallCaps w:val="0"/>
                <w:noProof w:val="0"/>
                <w:color w:val="000000"/>
                <w:sz w:val="20"/>
                <w:szCs w:val="20"/>
                <w:u w:val="single"/>
                <w:shd w:val="clear" w:color="auto" w:fill="2F2F4A"/>
                <w:lang w:val="en-GB"/>
              </w:rPr>
            </w:pPr>
            <w:r w:rsidRPr="2723A350" w:rsidR="68EEECB0">
              <w:rPr>
                <w:rFonts w:ascii="Times New Roman" w:hAnsi="Times New Roman" w:eastAsia="Times New Roman" w:cs="Times New Roman"/>
                <w:b w:val="0"/>
                <w:bCs w:val="0"/>
                <w:i w:val="1"/>
                <w:iCs w:val="1"/>
                <w:caps w:val="0"/>
                <w:smallCaps w:val="0"/>
                <w:noProof w:val="0"/>
                <w:color w:val="000000" w:themeColor="text1" w:themeTint="FF" w:themeShade="FF"/>
                <w:sz w:val="20"/>
                <w:szCs w:val="20"/>
                <w:u w:val="single"/>
                <w:lang w:val="en-GB"/>
              </w:rPr>
              <w:t>(</w:t>
            </w:r>
            <w:r w:rsidRPr="2723A350" w:rsidR="68EEECB0">
              <w:rPr>
                <w:rFonts w:ascii="Times New Roman" w:hAnsi="Times New Roman" w:eastAsia="Times New Roman" w:cs="Times New Roman"/>
                <w:b w:val="0"/>
                <w:bCs w:val="0"/>
                <w:i w:val="1"/>
                <w:iCs w:val="1"/>
                <w:caps w:val="0"/>
                <w:smallCaps w:val="0"/>
                <w:noProof w:val="0"/>
                <w:color w:val="000000" w:themeColor="text1" w:themeTint="FF" w:themeShade="FF"/>
                <w:sz w:val="20"/>
                <w:szCs w:val="20"/>
                <w:u w:val="single"/>
                <w:lang w:val="en-GB"/>
              </w:rPr>
              <w:t>as</w:t>
            </w:r>
            <w:r w:rsidRPr="2723A350" w:rsidR="68EEECB0">
              <w:rPr>
                <w:rFonts w:ascii="Times New Roman" w:hAnsi="Times New Roman" w:eastAsia="Times New Roman" w:cs="Times New Roman"/>
                <w:b w:val="0"/>
                <w:bCs w:val="0"/>
                <w:i w:val="1"/>
                <w:iCs w:val="1"/>
                <w:caps w:val="0"/>
                <w:smallCaps w:val="0"/>
                <w:noProof w:val="0"/>
                <w:color w:val="000000" w:themeColor="text1" w:themeTint="FF" w:themeShade="FF"/>
                <w:sz w:val="20"/>
                <w:szCs w:val="20"/>
                <w:u w:val="single"/>
                <w:lang w:val="en-GB"/>
              </w:rPr>
              <w:t xml:space="preserve"> per RFC_NCTS_0175 (RTC-60055))</w:t>
            </w:r>
          </w:p>
          <w:p w:rsidR="2723A350" w:rsidP="3654EF52" w:rsidRDefault="2723A350" w14:paraId="7C84E135" w14:textId="24715618">
            <w:pPr>
              <w:pStyle w:val="Normal"/>
              <w:spacing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pPr>
          </w:p>
          <w:p w:rsidR="3654EF52" w:rsidP="3654EF52" w:rsidRDefault="3654EF52" w14:paraId="569B9A9D" w14:textId="0347A8A8">
            <w:pPr>
              <w:pStyle w:val="Normal"/>
              <w:spacing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pPr>
          </w:p>
          <w:p w:rsidRPr="007D7F85" w:rsidR="007D7F85" w:rsidP="0A90F9B2" w:rsidRDefault="007D7F85" w14:paraId="672E0079" w14:textId="7B146284">
            <w:pPr>
              <w:spacing w:line="259" w:lineRule="auto"/>
              <w:rPr>
                <w:i w:val="1"/>
                <w:iCs w:val="1"/>
                <w:color w:val="000000"/>
                <w:highlight w:val="green"/>
              </w:rPr>
            </w:pPr>
            <w:r w:rsidRPr="0A90F9B2" w:rsidR="007D7F85">
              <w:rPr>
                <w:i w:val="1"/>
                <w:iCs w:val="1"/>
                <w:color w:val="000000" w:themeColor="text1" w:themeTint="FF" w:themeShade="FF"/>
                <w:highlight w:val="green"/>
              </w:rPr>
              <w:t xml:space="preserve">* </w:t>
            </w:r>
            <w:r w:rsidRPr="0A90F9B2" w:rsidR="007D7F85">
              <w:rPr>
                <w:i w:val="1"/>
                <w:iCs w:val="1"/>
                <w:color w:val="000000" w:themeColor="text1" w:themeTint="FF" w:themeShade="FF"/>
                <w:highlight w:val="green"/>
              </w:rPr>
              <w:t xml:space="preserve">UCC </w:t>
            </w:r>
            <w:r w:rsidRPr="0A90F9B2" w:rsidR="007D7F85">
              <w:rPr>
                <w:i w:val="1"/>
                <w:iCs w:val="1"/>
                <w:color w:val="000000" w:themeColor="text1" w:themeTint="FF" w:themeShade="FF"/>
                <w:highlight w:val="green"/>
              </w:rPr>
              <w:t>Annex B to be updated by adding the Footnote [8] in 12 05 000 000.</w:t>
            </w:r>
          </w:p>
          <w:p w:rsidRPr="007D7F85" w:rsidR="007D7F85" w:rsidP="0A90F9B2" w:rsidRDefault="007D7F85" w14:paraId="0A87135C" w14:textId="77777777">
            <w:pPr>
              <w:spacing w:line="259" w:lineRule="auto"/>
              <w:rPr>
                <w:i w:val="1"/>
                <w:iCs w:val="1"/>
                <w:color w:val="000000"/>
                <w:highlight w:val="green"/>
              </w:rPr>
            </w:pPr>
            <w:r w:rsidRPr="0A90F9B2" w:rsidR="007D7F85">
              <w:rPr>
                <w:i w:val="1"/>
                <w:iCs w:val="1"/>
                <w:noProof/>
                <w:color w:val="000000" w:themeColor="text1" w:themeTint="FF" w:themeShade="FF"/>
                <w:highlight w:val="green"/>
              </w:rPr>
              <w:t>[8] This information shall only be provided where available.</w:t>
            </w:r>
          </w:p>
          <w:p w:rsidR="007D7F85" w:rsidP="0A90F9B2" w:rsidRDefault="007D7F85" w14:paraId="21439465" w14:textId="38A0B3CB">
            <w:pPr>
              <w:rPr>
                <w:rFonts w:ascii="Calibri Light" w:hAnsi="Calibri Light" w:cs="Arial"/>
                <w:highlight w:val="green"/>
              </w:rPr>
            </w:pPr>
          </w:p>
          <w:p w:rsidR="007D7F85" w:rsidP="0A90F9B2" w:rsidRDefault="00782EF7" w14:paraId="081E4911" w14:textId="0289D9DD">
            <w:pPr>
              <w:rPr>
                <w:i w:val="1"/>
                <w:iCs w:val="1"/>
                <w:color w:val="000000"/>
                <w:highlight w:val="green"/>
              </w:rPr>
            </w:pPr>
            <w:r w:rsidRPr="0A90F9B2" w:rsidR="00782EF7">
              <w:rPr>
                <w:highlight w:val="green"/>
                <w:lang w:eastAsia="en-GB"/>
              </w:rPr>
              <w:t xml:space="preserve">** </w:t>
            </w:r>
            <w:r w:rsidRPr="0A90F9B2" w:rsidR="00782EF7">
              <w:rPr>
                <w:i w:val="1"/>
                <w:iCs w:val="1"/>
                <w:color w:val="000000" w:themeColor="text1" w:themeTint="FF" w:themeShade="FF"/>
                <w:highlight w:val="green"/>
              </w:rPr>
              <w:t xml:space="preserve">UCC </w:t>
            </w:r>
            <w:r w:rsidRPr="0A90F9B2" w:rsidR="00782EF7">
              <w:rPr>
                <w:i w:val="1"/>
                <w:iCs w:val="1"/>
                <w:color w:val="000000" w:themeColor="text1" w:themeTint="FF" w:themeShade="FF"/>
                <w:highlight w:val="green"/>
              </w:rPr>
              <w:t xml:space="preserve">Annex B to be updated </w:t>
            </w:r>
            <w:r w:rsidRPr="0A90F9B2" w:rsidR="00782EF7">
              <w:rPr>
                <w:i w:val="1"/>
                <w:iCs w:val="1"/>
                <w:color w:val="000000" w:themeColor="text1" w:themeTint="FF" w:themeShade="FF"/>
                <w:highlight w:val="green"/>
              </w:rPr>
              <w:t>to include the</w:t>
            </w:r>
            <w:r w:rsidRPr="0A90F9B2" w:rsidR="00782EF7">
              <w:rPr>
                <w:i w:val="1"/>
                <w:iCs w:val="1"/>
                <w:color w:val="000000" w:themeColor="text1" w:themeTint="FF" w:themeShade="FF"/>
                <w:highlight w:val="green"/>
              </w:rPr>
              <w:t xml:space="preserve"> </w:t>
            </w:r>
            <w:r w:rsidRPr="0A90F9B2" w:rsidR="00782EF7">
              <w:rPr>
                <w:i w:val="1"/>
                <w:iCs w:val="1"/>
                <w:color w:val="000000" w:themeColor="text1" w:themeTint="FF" w:themeShade="FF"/>
                <w:highlight w:val="green"/>
              </w:rPr>
              <w:t>Data Element ‘Inland mode of transport’</w:t>
            </w:r>
            <w:r w:rsidRPr="0A90F9B2" w:rsidR="00782EF7">
              <w:rPr>
                <w:i w:val="1"/>
                <w:iCs w:val="1"/>
                <w:color w:val="000000" w:themeColor="text1" w:themeTint="FF" w:themeShade="FF"/>
                <w:highlight w:val="green"/>
              </w:rPr>
              <w:t xml:space="preserve"> </w:t>
            </w:r>
            <w:r w:rsidRPr="0A90F9B2" w:rsidR="00782EF7">
              <w:rPr>
                <w:i w:val="1"/>
                <w:iCs w:val="1"/>
                <w:color w:val="000000" w:themeColor="text1" w:themeTint="FF" w:themeShade="FF"/>
                <w:highlight w:val="green"/>
              </w:rPr>
              <w:t xml:space="preserve">in columns </w:t>
            </w:r>
            <w:r w:rsidRPr="0A90F9B2" w:rsidR="00782EF7">
              <w:rPr>
                <w:i w:val="1"/>
                <w:iCs w:val="1"/>
                <w:color w:val="000000" w:themeColor="text1" w:themeTint="FF" w:themeShade="FF"/>
                <w:highlight w:val="green"/>
              </w:rPr>
              <w:t>D1, D2, D3 and D4</w:t>
            </w:r>
            <w:r w:rsidRPr="0A90F9B2" w:rsidR="00782EF7">
              <w:rPr>
                <w:i w:val="1"/>
                <w:iCs w:val="1"/>
                <w:color w:val="000000" w:themeColor="text1" w:themeTint="FF" w:themeShade="FF"/>
                <w:highlight w:val="green"/>
              </w:rPr>
              <w:t xml:space="preserve"> </w:t>
            </w:r>
            <w:r w:rsidRPr="0A90F9B2" w:rsidR="00782EF7">
              <w:rPr>
                <w:i w:val="1"/>
                <w:iCs w:val="1"/>
                <w:color w:val="000000" w:themeColor="text1" w:themeTint="FF" w:themeShade="FF"/>
                <w:highlight w:val="green"/>
              </w:rPr>
              <w:t>as Optional (with the tag ‘B’).</w:t>
            </w:r>
          </w:p>
          <w:p w:rsidR="00B643CC" w:rsidP="002B5C6D" w:rsidRDefault="00B643CC" w14:paraId="7D77966C" w14:textId="6FD2B4B4">
            <w:pPr>
              <w:rPr>
                <w:i/>
                <w:iCs/>
                <w:color w:val="000000"/>
              </w:rPr>
            </w:pPr>
          </w:p>
          <w:p w:rsidR="00B643CC" w:rsidP="002B5C6D" w:rsidRDefault="00B643CC" w14:paraId="016B5DE6" w14:textId="77777777">
            <w:pPr>
              <w:rPr>
                <w:rFonts w:ascii="Calibri Light" w:hAnsi="Calibri Light" w:cs="Arial"/>
              </w:rPr>
            </w:pPr>
          </w:p>
          <w:p w:rsidR="007D7F85" w:rsidP="002B5C6D" w:rsidRDefault="007D7F85" w14:paraId="4E211BA2" w14:textId="77777777">
            <w:pPr>
              <w:rPr>
                <w:rFonts w:ascii="Calibri Light" w:hAnsi="Calibri Light" w:cs="Arial"/>
              </w:rPr>
            </w:pPr>
          </w:p>
          <w:p w:rsidRPr="006F57E6" w:rsidR="00E8029F" w:rsidP="00E8029F" w:rsidRDefault="00E8029F" w14:paraId="5A3341BC" w14:textId="77777777">
            <w:pPr>
              <w:rPr>
                <w:rFonts w:asciiTheme="minorHAnsi" w:hAnsiTheme="minorHAnsi" w:cstheme="minorHAnsi"/>
                <w:b/>
                <w:bCs/>
                <w:sz w:val="22"/>
                <w:szCs w:val="22"/>
              </w:rPr>
            </w:pPr>
            <w:r w:rsidRPr="006F57E6">
              <w:rPr>
                <w:rFonts w:cs="Arial" w:asciiTheme="minorHAnsi" w:hAnsiTheme="minorHAnsi"/>
                <w:b/>
                <w:bCs/>
                <w:sz w:val="22"/>
                <w:szCs w:val="22"/>
                <w:u w:val="single"/>
                <w:lang w:val="en-US"/>
              </w:rPr>
              <w:t>IMPACT ASSESSMENT</w:t>
            </w:r>
          </w:p>
          <w:p w:rsidR="00E8029F" w:rsidP="00E8029F" w:rsidRDefault="00E8029F" w14:paraId="7B6DB378" w14:textId="77777777">
            <w:pPr>
              <w:rPr>
                <w:rFonts w:asciiTheme="minorHAnsi" w:hAnsiTheme="minorHAnsi" w:cstheme="minorHAnsi"/>
                <w:b/>
                <w:bCs/>
                <w:sz w:val="22"/>
                <w:szCs w:val="22"/>
              </w:rPr>
            </w:pPr>
          </w:p>
          <w:p w:rsidR="00E8029F" w:rsidP="00E8029F" w:rsidRDefault="00E8029F" w14:paraId="3A8AEB32" w14:textId="77777777">
            <w:pPr>
              <w:rPr>
                <w:rFonts w:asciiTheme="minorHAnsi" w:hAnsiTheme="minorHAnsi" w:cstheme="minorHAnsi"/>
                <w:b/>
                <w:bCs/>
                <w:sz w:val="22"/>
                <w:szCs w:val="22"/>
              </w:rPr>
            </w:pPr>
            <w:r>
              <w:rPr>
                <w:rFonts w:asciiTheme="minorHAnsi" w:hAnsiTheme="minorHAnsi" w:cstheme="minorHAnsi"/>
                <w:b/>
                <w:bCs/>
                <w:sz w:val="22"/>
                <w:szCs w:val="22"/>
              </w:rPr>
              <w:t>No impact on External Domain.</w:t>
            </w:r>
          </w:p>
          <w:p w:rsidR="00E8029F" w:rsidP="00E8029F" w:rsidRDefault="00E8029F" w14:paraId="7E6DA684" w14:textId="77777777">
            <w:pPr>
              <w:rPr>
                <w:rFonts w:asciiTheme="minorHAnsi" w:hAnsiTheme="minorHAnsi" w:cstheme="minorHAnsi"/>
                <w:b/>
                <w:bCs/>
                <w:sz w:val="22"/>
                <w:szCs w:val="22"/>
              </w:rPr>
            </w:pPr>
          </w:p>
          <w:p w:rsidR="00E8029F" w:rsidP="00E8029F" w:rsidRDefault="00E8029F" w14:paraId="4F9A0F7C" w14:textId="14C5468A">
            <w:pPr>
              <w:rPr>
                <w:rFonts w:ascii="Calibri" w:hAnsi="Calibri" w:eastAsia="Calibri" w:cs="Calibri"/>
                <w:color w:val="000000" w:themeColor="text1"/>
                <w:sz w:val="22"/>
                <w:szCs w:val="22"/>
                <w:lang w:val="en-IE"/>
              </w:rPr>
            </w:pPr>
            <w:r>
              <w:rPr>
                <w:rFonts w:asciiTheme="minorHAnsi" w:hAnsiTheme="minorHAnsi" w:cstheme="minorBidi"/>
                <w:sz w:val="22"/>
                <w:szCs w:val="22"/>
              </w:rPr>
              <w:t xml:space="preserve">This RFC-Proposal is considered as a </w:t>
            </w:r>
            <w:r>
              <w:rPr>
                <w:rFonts w:asciiTheme="minorHAnsi" w:hAnsiTheme="minorHAnsi" w:cstheme="minorBidi"/>
                <w:b/>
                <w:bCs/>
                <w:i/>
                <w:sz w:val="22"/>
                <w:szCs w:val="22"/>
                <w:u w:val="single"/>
              </w:rPr>
              <w:t>purely</w:t>
            </w:r>
            <w:r>
              <w:rPr>
                <w:rFonts w:asciiTheme="minorHAnsi" w:hAnsiTheme="minorHAnsi" w:cstheme="minorBidi"/>
                <w:b/>
                <w:bCs/>
                <w:sz w:val="22"/>
                <w:szCs w:val="22"/>
                <w:u w:val="single"/>
              </w:rPr>
              <w:t xml:space="preserve"> documentary improvement</w:t>
            </w:r>
            <w:r>
              <w:rPr>
                <w:rFonts w:asciiTheme="minorHAnsi" w:hAnsiTheme="minorHAnsi" w:cstheme="minorBidi"/>
                <w:sz w:val="22"/>
                <w:szCs w:val="22"/>
              </w:rPr>
              <w:t xml:space="preserve"> of the DDNTA-5.14.1-v1.00 (Main Document). No implementation impact for the NAs. </w:t>
            </w:r>
          </w:p>
          <w:p w:rsidR="00E8029F" w:rsidP="00E8029F" w:rsidRDefault="00E8029F" w14:paraId="6450F9DC" w14:textId="77777777">
            <w:pPr>
              <w:rPr>
                <w:rFonts w:ascii="Calibri" w:hAnsi="Calibri" w:eastAsia="Calibri" w:cs="Calibri"/>
                <w:color w:val="000000" w:themeColor="text1"/>
                <w:sz w:val="22"/>
                <w:szCs w:val="22"/>
                <w:lang w:val="en-IE"/>
              </w:rPr>
            </w:pPr>
          </w:p>
          <w:p w:rsidR="00E8029F" w:rsidP="00E8029F" w:rsidRDefault="00E8029F" w14:paraId="3FD6EBB2" w14:textId="5075085A">
            <w:pPr>
              <w:rPr>
                <w:rFonts w:ascii="Calibri" w:hAnsi="Calibri" w:eastAsia="Calibri" w:cs="Calibri"/>
                <w:color w:val="000000" w:themeColor="text1"/>
                <w:sz w:val="22"/>
                <w:szCs w:val="22"/>
                <w:lang w:val="en-US"/>
              </w:rPr>
            </w:pPr>
            <w:r>
              <w:rPr>
                <w:rFonts w:ascii="Calibri" w:hAnsi="Calibri" w:eastAsia="Calibri" w:cs="Calibri"/>
                <w:b/>
                <w:color w:val="000000" w:themeColor="text1"/>
                <w:sz w:val="22"/>
                <w:szCs w:val="22"/>
                <w:lang w:val="en-IE"/>
              </w:rPr>
              <w:t>Proposed</w:t>
            </w:r>
            <w:r>
              <w:rPr>
                <w:rFonts w:ascii="Calibri" w:hAnsi="Calibri" w:eastAsia="Calibri" w:cs="Calibri"/>
                <w:color w:val="000000" w:themeColor="text1"/>
                <w:sz w:val="22"/>
                <w:szCs w:val="22"/>
                <w:lang w:val="en-IE"/>
              </w:rPr>
              <w:t xml:space="preserve"> date of applicability in Operations (T-Ops):   N/A</w:t>
            </w:r>
          </w:p>
          <w:p w:rsidR="00E8029F" w:rsidP="00E8029F" w:rsidRDefault="00E8029F" w14:paraId="331CD804" w14:textId="77777777">
            <w:pPr>
              <w:rPr>
                <w:rFonts w:ascii="Calibri" w:hAnsi="Calibri" w:eastAsia="Calibri" w:cs="Calibri"/>
                <w:color w:val="000000" w:themeColor="text1"/>
                <w:sz w:val="22"/>
                <w:szCs w:val="22"/>
                <w:lang w:val="en-US"/>
              </w:rPr>
            </w:pPr>
            <w:r>
              <w:rPr>
                <w:rFonts w:ascii="Calibri" w:hAnsi="Calibri" w:eastAsia="Calibri" w:cs="Calibri"/>
                <w:b/>
                <w:color w:val="000000" w:themeColor="text1"/>
                <w:sz w:val="22"/>
                <w:szCs w:val="22"/>
                <w:lang w:val="en-IE"/>
              </w:rPr>
              <w:t>Proposed</w:t>
            </w:r>
            <w:r>
              <w:rPr>
                <w:rFonts w:ascii="Calibri" w:hAnsi="Calibri" w:eastAsia="Calibri" w:cs="Calibri"/>
                <w:color w:val="000000" w:themeColor="text1"/>
                <w:sz w:val="22"/>
                <w:szCs w:val="22"/>
                <w:lang w:val="en-IE"/>
              </w:rPr>
              <w:t xml:space="preserve"> date of applicability in CT (T-CT):                     N/A</w:t>
            </w:r>
          </w:p>
          <w:p w:rsidR="00E8029F" w:rsidP="00E8029F" w:rsidRDefault="00E8029F" w14:paraId="7497EED0" w14:textId="77777777">
            <w:pPr>
              <w:rPr>
                <w:rFonts w:asciiTheme="minorHAnsi" w:hAnsiTheme="minorHAnsi" w:cstheme="minorHAnsi"/>
                <w:sz w:val="22"/>
                <w:szCs w:val="22"/>
              </w:rPr>
            </w:pPr>
            <w:r>
              <w:rPr>
                <w:rFonts w:ascii="Calibri" w:hAnsi="Calibri" w:eastAsia="Calibri" w:cs="Calibri"/>
                <w:b/>
                <w:color w:val="000000" w:themeColor="text1"/>
                <w:sz w:val="22"/>
                <w:szCs w:val="22"/>
                <w:lang w:val="en-IE"/>
              </w:rPr>
              <w:t>Expected</w:t>
            </w:r>
            <w:r>
              <w:rPr>
                <w:rFonts w:ascii="Calibri" w:hAnsi="Calibri" w:eastAsia="Calibri" w:cs="Calibri"/>
                <w:color w:val="000000" w:themeColor="text1"/>
                <w:sz w:val="22"/>
                <w:szCs w:val="22"/>
                <w:lang w:val="en-IE"/>
              </w:rPr>
              <w:t xml:space="preserve"> date of approval by ECCG (T-CAB):                  January 2022</w:t>
            </w:r>
          </w:p>
          <w:p w:rsidR="00E8029F" w:rsidP="00E8029F" w:rsidRDefault="00E8029F" w14:paraId="03B187D8" w14:textId="77777777">
            <w:pPr>
              <w:rPr>
                <w:rFonts w:ascii="Calibri" w:hAnsi="Calibri" w:eastAsia="Calibri" w:cs="Calibri"/>
                <w:color w:val="000000" w:themeColor="text1"/>
                <w:sz w:val="22"/>
                <w:szCs w:val="22"/>
                <w:lang w:val="en-IE"/>
              </w:rPr>
            </w:pPr>
          </w:p>
          <w:p w:rsidR="00E8029F" w:rsidP="00E8029F" w:rsidRDefault="00E8029F" w14:paraId="4CB51AB2" w14:textId="77777777">
            <w:pPr>
              <w:rPr>
                <w:rFonts w:asciiTheme="minorHAnsi" w:hAnsiTheme="minorHAnsi" w:cstheme="minorHAnsi"/>
                <w:sz w:val="22"/>
                <w:szCs w:val="22"/>
              </w:rPr>
            </w:pPr>
            <w:r>
              <w:rPr>
                <w:rFonts w:asciiTheme="minorHAnsi" w:hAnsiTheme="minorHAnsi" w:cstheme="minorHAnsi"/>
                <w:b/>
                <w:bCs/>
                <w:sz w:val="22"/>
                <w:szCs w:val="22"/>
                <w:u w:val="single"/>
              </w:rPr>
              <w:t>Impact on transition P4-P5</w:t>
            </w:r>
            <w:r>
              <w:rPr>
                <w:rFonts w:asciiTheme="minorHAnsi" w:hAnsiTheme="minorHAnsi" w:cstheme="minorHAnsi"/>
                <w:sz w:val="22"/>
                <w:szCs w:val="22"/>
              </w:rPr>
              <w:t>: None</w:t>
            </w:r>
          </w:p>
          <w:p w:rsidR="00E8029F" w:rsidP="00E8029F" w:rsidRDefault="00E8029F" w14:paraId="5ACE0577" w14:textId="239B9D89">
            <w:pPr>
              <w:rPr>
                <w:rFonts w:asciiTheme="minorHAnsi" w:hAnsiTheme="minorHAnsi" w:cstheme="minorHAnsi"/>
                <w:sz w:val="22"/>
                <w:szCs w:val="22"/>
              </w:rPr>
            </w:pPr>
            <w:r>
              <w:rPr>
                <w:rFonts w:asciiTheme="minorHAnsi" w:hAnsiTheme="minorHAnsi" w:cstheme="minorHAnsi"/>
                <w:b/>
                <w:bCs/>
                <w:sz w:val="22"/>
                <w:szCs w:val="22"/>
                <w:u w:val="single"/>
              </w:rPr>
              <w:t>Consequence of not approving the RFC-Proposal</w:t>
            </w:r>
            <w:r>
              <w:rPr>
                <w:rFonts w:asciiTheme="minorHAnsi" w:hAnsiTheme="minorHAnsi" w:cstheme="minorHAnsi"/>
                <w:sz w:val="22"/>
                <w:szCs w:val="22"/>
              </w:rPr>
              <w:t>: Possible confusion for some National Project Teams.</w:t>
            </w:r>
          </w:p>
          <w:p w:rsidR="00E8029F" w:rsidP="00E8029F" w:rsidRDefault="00E8029F" w14:paraId="2CB4882A" w14:textId="22FE3F64">
            <w:pPr>
              <w:rPr>
                <w:rFonts w:asciiTheme="minorHAnsi" w:hAnsiTheme="minorHAnsi" w:cstheme="minorHAnsi"/>
                <w:sz w:val="22"/>
                <w:szCs w:val="22"/>
              </w:rPr>
            </w:pPr>
            <w:r>
              <w:rPr>
                <w:rFonts w:asciiTheme="minorHAnsi" w:hAnsiTheme="minorHAnsi" w:cstheme="minorHAnsi"/>
                <w:b/>
                <w:bCs/>
                <w:sz w:val="22"/>
                <w:szCs w:val="22"/>
                <w:u w:val="single"/>
              </w:rPr>
              <w:t>Risk of not implementing the change</w:t>
            </w:r>
            <w:r>
              <w:rPr>
                <w:rFonts w:asciiTheme="minorHAnsi" w:hAnsiTheme="minorHAnsi" w:cstheme="minorHAnsi"/>
                <w:sz w:val="22"/>
                <w:szCs w:val="22"/>
              </w:rPr>
              <w:t>: Very low.</w:t>
            </w:r>
          </w:p>
          <w:p w:rsidR="00E8029F" w:rsidP="00E8029F" w:rsidRDefault="00E8029F" w14:paraId="24D8763F" w14:textId="77777777">
            <w:pPr>
              <w:rPr>
                <w:rFonts w:asciiTheme="minorHAnsi" w:hAnsiTheme="minorHAnsi" w:cstheme="minorHAnsi"/>
                <w:sz w:val="22"/>
                <w:szCs w:val="22"/>
              </w:rPr>
            </w:pPr>
          </w:p>
          <w:p w:rsidR="00E8029F" w:rsidP="00E8029F" w:rsidRDefault="00E8029F" w14:paraId="1F3D1133" w14:textId="77777777">
            <w:pPr>
              <w:tabs>
                <w:tab w:val="left" w:pos="5236"/>
              </w:tabs>
              <w:rPr>
                <w:rFonts w:asciiTheme="minorHAnsi" w:hAnsiTheme="minorHAnsi" w:cstheme="minorHAnsi"/>
                <w:sz w:val="22"/>
                <w:szCs w:val="22"/>
              </w:rPr>
            </w:pPr>
          </w:p>
          <w:p w:rsidR="00E8029F" w:rsidP="00E8029F" w:rsidRDefault="00E8029F" w14:paraId="04C9A1DB" w14:textId="77777777">
            <w:pPr>
              <w:rPr>
                <w:rFonts w:asciiTheme="minorHAnsi" w:hAnsiTheme="minorHAnsi" w:cstheme="minorHAnsi"/>
                <w:sz w:val="22"/>
                <w:szCs w:val="22"/>
              </w:rPr>
            </w:pPr>
            <w:r>
              <w:rPr>
                <w:rFonts w:asciiTheme="minorHAnsi" w:hAnsiTheme="minorHAnsi" w:cstheme="minorHAnsi"/>
                <w:sz w:val="22"/>
                <w:szCs w:val="22"/>
              </w:rPr>
              <w:t xml:space="preserve">Impacted IEs: </w:t>
            </w:r>
          </w:p>
          <w:p w:rsidRPr="00C27095" w:rsidR="00E8029F" w:rsidP="00E8029F" w:rsidRDefault="00E8029F" w14:paraId="4652F73F" w14:textId="77777777">
            <w:pPr>
              <w:pStyle w:val="ListParagraph"/>
              <w:numPr>
                <w:ilvl w:val="0"/>
                <w:numId w:val="11"/>
              </w:numPr>
              <w:ind w:left="360"/>
              <w:rPr>
                <w:rFonts w:asciiTheme="minorHAnsi" w:hAnsiTheme="minorHAnsi" w:cstheme="minorHAnsi"/>
                <w:sz w:val="22"/>
                <w:szCs w:val="22"/>
              </w:rPr>
            </w:pPr>
            <w:r w:rsidRPr="00C27095">
              <w:rPr>
                <w:rFonts w:asciiTheme="minorHAnsi" w:hAnsiTheme="minorHAnsi" w:cstheme="minorHAnsi"/>
                <w:sz w:val="22"/>
                <w:szCs w:val="22"/>
              </w:rPr>
              <w:t>None</w:t>
            </w:r>
          </w:p>
          <w:p w:rsidR="00E8029F" w:rsidP="00E8029F" w:rsidRDefault="00E8029F" w14:paraId="77E3F790" w14:textId="77777777">
            <w:pPr>
              <w:rPr>
                <w:rFonts w:asciiTheme="minorHAnsi" w:hAnsiTheme="minorHAnsi" w:cstheme="minorHAnsi"/>
                <w:sz w:val="22"/>
                <w:szCs w:val="22"/>
              </w:rPr>
            </w:pPr>
          </w:p>
          <w:p w:rsidR="00E8029F" w:rsidP="00E8029F" w:rsidRDefault="00E8029F" w14:paraId="7F9D3AAE" w14:textId="77777777">
            <w:pPr>
              <w:rPr>
                <w:rFonts w:asciiTheme="minorHAnsi" w:hAnsiTheme="minorHAnsi" w:cstheme="minorHAnsi"/>
                <w:sz w:val="22"/>
                <w:szCs w:val="22"/>
              </w:rPr>
            </w:pPr>
            <w:r>
              <w:rPr>
                <w:rFonts w:asciiTheme="minorHAnsi" w:hAnsiTheme="minorHAnsi" w:cstheme="minorHAnsi"/>
                <w:sz w:val="22"/>
                <w:szCs w:val="22"/>
              </w:rPr>
              <w:t xml:space="preserve">Impacted CI Artefacts: </w:t>
            </w:r>
          </w:p>
          <w:p w:rsidR="00E8029F" w:rsidP="00E8029F" w:rsidRDefault="00E8029F" w14:paraId="4DE130A7" w14:textId="77777777">
            <w:pPr>
              <w:rPr>
                <w:rFonts w:asciiTheme="minorHAnsi" w:hAnsiTheme="minorHAnsi" w:cstheme="minorHAnsi"/>
                <w:b/>
                <w:bCs/>
                <w:sz w:val="22"/>
                <w:szCs w:val="22"/>
              </w:rPr>
            </w:pPr>
            <w:r>
              <w:rPr>
                <w:rFonts w:asciiTheme="minorHAnsi" w:hAnsiTheme="minorHAnsi" w:cstheme="minorHAnsi"/>
                <w:b/>
                <w:bCs/>
                <w:sz w:val="22"/>
                <w:szCs w:val="22"/>
              </w:rPr>
              <w:t>-</w:t>
            </w:r>
            <w:r>
              <w:rPr>
                <w:rFonts w:asciiTheme="minorHAnsi" w:hAnsiTheme="minorHAnsi" w:cstheme="minorHAnsi"/>
                <w:b/>
                <w:bCs/>
                <w:sz w:val="22"/>
                <w:szCs w:val="22"/>
              </w:rPr>
              <w:tab/>
            </w:r>
            <w:r>
              <w:rPr>
                <w:rFonts w:asciiTheme="minorHAnsi" w:hAnsiTheme="minorHAnsi" w:cstheme="minorHAnsi"/>
                <w:b/>
                <w:bCs/>
                <w:sz w:val="22"/>
                <w:szCs w:val="22"/>
              </w:rPr>
              <w:t xml:space="preserve">DDNTA-5.14.1-v1.00 (Main Document): </w:t>
            </w:r>
            <w:proofErr w:type="gramStart"/>
            <w:r w:rsidRPr="00041FF3">
              <w:rPr>
                <w:rFonts w:asciiTheme="minorHAnsi" w:hAnsiTheme="minorHAnsi" w:cstheme="minorHAnsi"/>
                <w:b/>
                <w:bCs/>
                <w:sz w:val="22"/>
                <w:szCs w:val="22"/>
                <w:u w:val="single"/>
              </w:rPr>
              <w:t>Yes</w:t>
            </w:r>
            <w:r>
              <w:rPr>
                <w:rFonts w:asciiTheme="minorHAnsi" w:hAnsiTheme="minorHAnsi" w:cstheme="minorHAnsi"/>
                <w:b/>
                <w:bCs/>
                <w:sz w:val="22"/>
                <w:szCs w:val="22"/>
              </w:rPr>
              <w:t>;</w:t>
            </w:r>
            <w:proofErr w:type="gramEnd"/>
          </w:p>
          <w:p w:rsidR="00E8029F" w:rsidP="00E8029F" w:rsidRDefault="00E8029F" w14:paraId="4D951A92" w14:textId="77777777">
            <w:pPr>
              <w:rPr>
                <w:rFonts w:asciiTheme="minorHAnsi" w:hAnsiTheme="minorHAnsi" w:cstheme="minorHAnsi"/>
                <w:b/>
                <w:bCs/>
                <w:sz w:val="22"/>
                <w:szCs w:val="22"/>
              </w:rPr>
            </w:pPr>
          </w:p>
          <w:p w:rsidR="00E8029F" w:rsidP="00E8029F" w:rsidRDefault="00E8029F" w14:paraId="6C292EF9" w14:textId="77777777">
            <w:pPr>
              <w:rPr>
                <w:rFonts w:asciiTheme="minorHAnsi" w:hAnsiTheme="minorHAnsi" w:cstheme="minorHAnsi"/>
                <w:color w:val="808080" w:themeColor="background1" w:themeShade="80"/>
                <w:sz w:val="22"/>
                <w:szCs w:val="22"/>
              </w:rPr>
            </w:pPr>
            <w:r>
              <w:rPr>
                <w:rFonts w:asciiTheme="minorHAnsi" w:hAnsiTheme="minorHAnsi" w:cstheme="minorHAnsi"/>
                <w:sz w:val="22"/>
                <w:szCs w:val="22"/>
              </w:rPr>
              <w:t>-</w:t>
            </w:r>
            <w:r>
              <w:rPr>
                <w:rFonts w:asciiTheme="minorHAnsi" w:hAnsiTheme="minorHAnsi" w:cstheme="minorHAnsi"/>
                <w:sz w:val="22"/>
                <w:szCs w:val="22"/>
              </w:rPr>
              <w:tab/>
            </w:r>
            <w:r>
              <w:rPr>
                <w:rFonts w:asciiTheme="minorHAnsi" w:hAnsiTheme="minorHAnsi" w:cstheme="minorHAnsi"/>
                <w:color w:val="808080" w:themeColor="background1" w:themeShade="80"/>
                <w:sz w:val="22"/>
                <w:szCs w:val="22"/>
              </w:rPr>
              <w:t xml:space="preserve">UCC IA/DA Annex B: </w:t>
            </w:r>
            <w:proofErr w:type="gramStart"/>
            <w:r>
              <w:rPr>
                <w:rFonts w:asciiTheme="minorHAnsi" w:hAnsiTheme="minorHAnsi" w:cstheme="minorHAnsi"/>
                <w:color w:val="808080" w:themeColor="background1" w:themeShade="80"/>
                <w:sz w:val="22"/>
                <w:szCs w:val="22"/>
              </w:rPr>
              <w:t>No;</w:t>
            </w:r>
            <w:proofErr w:type="gramEnd"/>
          </w:p>
          <w:p w:rsidRPr="00F31A6A" w:rsidR="00E8029F" w:rsidP="00E8029F" w:rsidRDefault="00E8029F" w14:paraId="02FC01CB" w14:textId="77777777">
            <w:pPr>
              <w:rPr>
                <w:rFonts w:asciiTheme="minorHAnsi" w:hAnsiTheme="minorHAnsi" w:cstheme="minorHAnsi"/>
                <w:color w:val="808080" w:themeColor="background1" w:themeShade="80"/>
                <w:sz w:val="22"/>
                <w:szCs w:val="22"/>
              </w:rPr>
            </w:pPr>
            <w:r w:rsidRPr="00F31A6A">
              <w:rPr>
                <w:rFonts w:asciiTheme="minorHAnsi" w:hAnsiTheme="minorHAnsi" w:cstheme="minorHAnsi"/>
                <w:color w:val="808080" w:themeColor="background1" w:themeShade="80"/>
                <w:sz w:val="22"/>
                <w:szCs w:val="22"/>
              </w:rPr>
              <w:t>-</w:t>
            </w:r>
            <w:r w:rsidRPr="00F31A6A">
              <w:rPr>
                <w:rFonts w:asciiTheme="minorHAnsi" w:hAnsiTheme="minorHAnsi" w:cstheme="minorHAnsi"/>
                <w:color w:val="808080" w:themeColor="background1" w:themeShade="80"/>
                <w:sz w:val="22"/>
                <w:szCs w:val="22"/>
              </w:rPr>
              <w:tab/>
            </w:r>
            <w:r w:rsidRPr="00F31A6A">
              <w:rPr>
                <w:rFonts w:asciiTheme="minorHAnsi" w:hAnsiTheme="minorHAnsi" w:cstheme="minorHAnsi"/>
                <w:color w:val="808080" w:themeColor="background1" w:themeShade="80"/>
                <w:sz w:val="22"/>
                <w:szCs w:val="22"/>
              </w:rPr>
              <w:t xml:space="preserve">Functional Specifications (FSS/BPM)-v5.30: </w:t>
            </w:r>
            <w:proofErr w:type="gramStart"/>
            <w:r>
              <w:rPr>
                <w:rFonts w:asciiTheme="minorHAnsi" w:hAnsiTheme="minorHAnsi" w:cstheme="minorHAnsi"/>
                <w:color w:val="808080" w:themeColor="background1" w:themeShade="80"/>
                <w:sz w:val="22"/>
                <w:szCs w:val="22"/>
              </w:rPr>
              <w:t>No</w:t>
            </w:r>
            <w:r w:rsidRPr="00F31A6A">
              <w:rPr>
                <w:rFonts w:asciiTheme="minorHAnsi" w:hAnsiTheme="minorHAnsi" w:cstheme="minorHAnsi"/>
                <w:color w:val="808080" w:themeColor="background1" w:themeShade="80"/>
                <w:sz w:val="22"/>
                <w:szCs w:val="22"/>
              </w:rPr>
              <w:t>;</w:t>
            </w:r>
            <w:proofErr w:type="gramEnd"/>
            <w:r w:rsidRPr="00F31A6A">
              <w:rPr>
                <w:rFonts w:asciiTheme="minorHAnsi" w:hAnsiTheme="minorHAnsi" w:cstheme="minorHAnsi"/>
                <w:color w:val="808080" w:themeColor="background1" w:themeShade="80"/>
                <w:sz w:val="22"/>
                <w:szCs w:val="22"/>
              </w:rPr>
              <w:t xml:space="preserve"> </w:t>
            </w:r>
          </w:p>
          <w:p w:rsidR="00E8029F" w:rsidP="00E8029F" w:rsidRDefault="00E8029F" w14:paraId="18DD7BA0" w14:textId="77777777">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r>
            <w:r>
              <w:rPr>
                <w:rFonts w:asciiTheme="minorHAnsi" w:hAnsiTheme="minorHAnsi" w:cstheme="minorHAnsi"/>
                <w:color w:val="808080" w:themeColor="background1" w:themeShade="80"/>
                <w:sz w:val="22"/>
                <w:szCs w:val="22"/>
              </w:rPr>
              <w:t xml:space="preserve">DDCOM-20.3.0-v1.00: </w:t>
            </w:r>
            <w:proofErr w:type="gramStart"/>
            <w:r>
              <w:rPr>
                <w:rFonts w:asciiTheme="minorHAnsi" w:hAnsiTheme="minorHAnsi" w:cstheme="minorHAnsi"/>
                <w:color w:val="808080" w:themeColor="background1" w:themeShade="80"/>
                <w:sz w:val="22"/>
                <w:szCs w:val="22"/>
              </w:rPr>
              <w:t>No;</w:t>
            </w:r>
            <w:proofErr w:type="gramEnd"/>
            <w:r>
              <w:rPr>
                <w:rFonts w:asciiTheme="minorHAnsi" w:hAnsiTheme="minorHAnsi" w:cstheme="minorHAnsi"/>
                <w:color w:val="808080" w:themeColor="background1" w:themeShade="80"/>
                <w:sz w:val="22"/>
                <w:szCs w:val="22"/>
              </w:rPr>
              <w:t xml:space="preserve"> </w:t>
            </w:r>
          </w:p>
          <w:p w:rsidR="00E8029F" w:rsidP="00E8029F" w:rsidRDefault="00E8029F" w14:paraId="03DC696B" w14:textId="77777777">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r>
            <w:r>
              <w:rPr>
                <w:rFonts w:asciiTheme="minorHAnsi" w:hAnsiTheme="minorHAnsi" w:cstheme="minorHAnsi"/>
                <w:color w:val="808080" w:themeColor="background1" w:themeShade="80"/>
                <w:sz w:val="22"/>
                <w:szCs w:val="22"/>
              </w:rPr>
              <w:t xml:space="preserve">DDNTA-5.14.1-v1.00 (Appendix Q2_R_C, PDFs): </w:t>
            </w:r>
            <w:proofErr w:type="gramStart"/>
            <w:r>
              <w:rPr>
                <w:rFonts w:asciiTheme="minorHAnsi" w:hAnsiTheme="minorHAnsi" w:cstheme="minorHAnsi"/>
                <w:color w:val="808080" w:themeColor="background1" w:themeShade="80"/>
                <w:sz w:val="22"/>
                <w:szCs w:val="22"/>
              </w:rPr>
              <w:t>No;</w:t>
            </w:r>
            <w:proofErr w:type="gramEnd"/>
            <w:r>
              <w:rPr>
                <w:rFonts w:asciiTheme="minorHAnsi" w:hAnsiTheme="minorHAnsi" w:cstheme="minorHAnsi"/>
                <w:color w:val="808080" w:themeColor="background1" w:themeShade="80"/>
                <w:sz w:val="22"/>
                <w:szCs w:val="22"/>
              </w:rPr>
              <w:t xml:space="preserve"> </w:t>
            </w:r>
          </w:p>
          <w:p w:rsidR="00E8029F" w:rsidP="00E8029F" w:rsidRDefault="00E8029F" w14:paraId="39C4F282" w14:textId="77777777">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r>
            <w:r>
              <w:rPr>
                <w:rFonts w:asciiTheme="minorHAnsi" w:hAnsiTheme="minorHAnsi" w:cstheme="minorHAnsi"/>
                <w:color w:val="808080" w:themeColor="background1" w:themeShade="80"/>
                <w:sz w:val="22"/>
                <w:szCs w:val="22"/>
              </w:rPr>
              <w:t xml:space="preserve">CSE-v51.6.0: </w:t>
            </w:r>
            <w:proofErr w:type="gramStart"/>
            <w:r>
              <w:rPr>
                <w:rFonts w:asciiTheme="minorHAnsi" w:hAnsiTheme="minorHAnsi" w:cstheme="minorHAnsi"/>
                <w:color w:val="808080" w:themeColor="background1" w:themeShade="80"/>
                <w:sz w:val="22"/>
                <w:szCs w:val="22"/>
              </w:rPr>
              <w:t>No;</w:t>
            </w:r>
            <w:proofErr w:type="gramEnd"/>
          </w:p>
          <w:p w:rsidR="00E8029F" w:rsidP="00E8029F" w:rsidRDefault="00E8029F" w14:paraId="53982763" w14:textId="77777777">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r>
            <w:r>
              <w:rPr>
                <w:rFonts w:asciiTheme="minorHAnsi" w:hAnsiTheme="minorHAnsi" w:cstheme="minorHAnsi"/>
                <w:color w:val="808080" w:themeColor="background1" w:themeShade="80"/>
                <w:sz w:val="22"/>
                <w:szCs w:val="22"/>
              </w:rPr>
              <w:t xml:space="preserve">DMP Package-5.6.0 SfA-v1.00: No (incl. update of file Rules and Conditions_v0.43): </w:t>
            </w:r>
            <w:proofErr w:type="gramStart"/>
            <w:r>
              <w:rPr>
                <w:rFonts w:asciiTheme="minorHAnsi" w:hAnsiTheme="minorHAnsi" w:cstheme="minorHAnsi"/>
                <w:color w:val="808080" w:themeColor="background1" w:themeShade="80"/>
                <w:sz w:val="22"/>
                <w:szCs w:val="22"/>
              </w:rPr>
              <w:t>No;</w:t>
            </w:r>
            <w:proofErr w:type="gramEnd"/>
          </w:p>
          <w:p w:rsidR="00E8029F" w:rsidP="00E8029F" w:rsidRDefault="00E8029F" w14:paraId="0F2BE9B8" w14:textId="77777777">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r>
            <w:r>
              <w:rPr>
                <w:rFonts w:asciiTheme="minorHAnsi" w:hAnsiTheme="minorHAnsi" w:cstheme="minorHAnsi"/>
                <w:color w:val="808080" w:themeColor="background1" w:themeShade="80"/>
                <w:sz w:val="22"/>
                <w:szCs w:val="22"/>
              </w:rPr>
              <w:t xml:space="preserve">CTS-5.6.1-v1.00: </w:t>
            </w:r>
            <w:proofErr w:type="gramStart"/>
            <w:r>
              <w:rPr>
                <w:rFonts w:asciiTheme="minorHAnsi" w:hAnsiTheme="minorHAnsi" w:cstheme="minorHAnsi"/>
                <w:color w:val="808080" w:themeColor="background1" w:themeShade="80"/>
                <w:sz w:val="22"/>
                <w:szCs w:val="22"/>
              </w:rPr>
              <w:t>No;</w:t>
            </w:r>
            <w:proofErr w:type="gramEnd"/>
          </w:p>
          <w:p w:rsidR="00E8029F" w:rsidP="00E8029F" w:rsidRDefault="00E8029F" w14:paraId="22B1E8C6" w14:textId="77777777">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r>
            <w:r>
              <w:rPr>
                <w:rFonts w:asciiTheme="minorHAnsi" w:hAnsiTheme="minorHAnsi" w:cstheme="minorHAnsi"/>
                <w:color w:val="808080" w:themeColor="background1" w:themeShade="80"/>
                <w:sz w:val="22"/>
                <w:szCs w:val="22"/>
              </w:rPr>
              <w:t xml:space="preserve">ACS-v5.5.0 &amp; ACS-Annex-NCTS: 5.5.0: </w:t>
            </w:r>
            <w:proofErr w:type="gramStart"/>
            <w:r>
              <w:rPr>
                <w:rFonts w:asciiTheme="minorHAnsi" w:hAnsiTheme="minorHAnsi" w:cstheme="minorHAnsi"/>
                <w:color w:val="808080" w:themeColor="background1" w:themeShade="80"/>
                <w:sz w:val="22"/>
                <w:szCs w:val="22"/>
              </w:rPr>
              <w:t>No;</w:t>
            </w:r>
            <w:proofErr w:type="gramEnd"/>
            <w:r>
              <w:rPr>
                <w:rFonts w:asciiTheme="minorHAnsi" w:hAnsiTheme="minorHAnsi" w:cstheme="minorHAnsi"/>
                <w:color w:val="808080" w:themeColor="background1" w:themeShade="80"/>
                <w:sz w:val="22"/>
                <w:szCs w:val="22"/>
              </w:rPr>
              <w:t xml:space="preserve"> </w:t>
            </w:r>
          </w:p>
          <w:p w:rsidR="00E8029F" w:rsidP="00E8029F" w:rsidRDefault="00E8029F" w14:paraId="1E3BBEDC" w14:textId="77777777">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r>
            <w:r>
              <w:rPr>
                <w:rFonts w:asciiTheme="minorHAnsi" w:hAnsiTheme="minorHAnsi" w:cstheme="minorHAnsi"/>
                <w:color w:val="808080" w:themeColor="background1" w:themeShade="80"/>
                <w:sz w:val="22"/>
                <w:szCs w:val="22"/>
              </w:rPr>
              <w:t xml:space="preserve">NCTS_CTP-5.7.0-v1.00: </w:t>
            </w:r>
            <w:proofErr w:type="gramStart"/>
            <w:r>
              <w:rPr>
                <w:rFonts w:asciiTheme="minorHAnsi" w:hAnsiTheme="minorHAnsi" w:cstheme="minorHAnsi"/>
                <w:color w:val="808080" w:themeColor="background1" w:themeShade="80"/>
                <w:sz w:val="22"/>
                <w:szCs w:val="22"/>
              </w:rPr>
              <w:t>No;</w:t>
            </w:r>
            <w:proofErr w:type="gramEnd"/>
          </w:p>
          <w:p w:rsidR="00E8029F" w:rsidP="00E8029F" w:rsidRDefault="00E8029F" w14:paraId="7515C9F9" w14:textId="77777777">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r>
            <w:r>
              <w:rPr>
                <w:rFonts w:asciiTheme="minorHAnsi" w:hAnsiTheme="minorHAnsi" w:cstheme="minorHAnsi"/>
                <w:color w:val="808080" w:themeColor="background1" w:themeShade="80"/>
                <w:sz w:val="22"/>
                <w:szCs w:val="22"/>
              </w:rPr>
              <w:t xml:space="preserve">NCTS_TRP-5.7.5: </w:t>
            </w:r>
            <w:proofErr w:type="gramStart"/>
            <w:r>
              <w:rPr>
                <w:rFonts w:asciiTheme="minorHAnsi" w:hAnsiTheme="minorHAnsi" w:cstheme="minorHAnsi"/>
                <w:color w:val="808080" w:themeColor="background1" w:themeShade="80"/>
                <w:sz w:val="22"/>
                <w:szCs w:val="22"/>
              </w:rPr>
              <w:t>No;</w:t>
            </w:r>
            <w:proofErr w:type="gramEnd"/>
          </w:p>
          <w:p w:rsidR="00E8029F" w:rsidP="00E8029F" w:rsidRDefault="00E8029F" w14:paraId="5FF23D4E" w14:textId="77777777">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r>
            <w:r>
              <w:rPr>
                <w:rFonts w:asciiTheme="minorHAnsi" w:hAnsiTheme="minorHAnsi" w:cstheme="minorHAnsi"/>
                <w:color w:val="808080" w:themeColor="background1" w:themeShade="80"/>
                <w:sz w:val="22"/>
                <w:szCs w:val="22"/>
              </w:rPr>
              <w:t xml:space="preserve">ieCA 1.0.1.0: </w:t>
            </w:r>
            <w:proofErr w:type="gramStart"/>
            <w:r>
              <w:rPr>
                <w:rFonts w:asciiTheme="minorHAnsi" w:hAnsiTheme="minorHAnsi" w:cstheme="minorHAnsi"/>
                <w:color w:val="808080" w:themeColor="background1" w:themeShade="80"/>
                <w:sz w:val="22"/>
                <w:szCs w:val="22"/>
              </w:rPr>
              <w:t>No;</w:t>
            </w:r>
            <w:proofErr w:type="gramEnd"/>
          </w:p>
          <w:p w:rsidR="00E8029F" w:rsidP="00E8029F" w:rsidRDefault="00E8029F" w14:paraId="6B26D03F" w14:textId="77777777">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r>
            <w:r>
              <w:rPr>
                <w:rFonts w:asciiTheme="minorHAnsi" w:hAnsiTheme="minorHAnsi" w:cstheme="minorHAnsi"/>
                <w:color w:val="808080" w:themeColor="background1" w:themeShade="80"/>
                <w:sz w:val="22"/>
                <w:szCs w:val="22"/>
              </w:rPr>
              <w:t xml:space="preserve">CRP-5.5.0-v1.00: </w:t>
            </w:r>
            <w:proofErr w:type="gramStart"/>
            <w:r>
              <w:rPr>
                <w:rFonts w:asciiTheme="minorHAnsi" w:hAnsiTheme="minorHAnsi" w:cstheme="minorHAnsi"/>
                <w:color w:val="808080" w:themeColor="background1" w:themeShade="80"/>
                <w:sz w:val="22"/>
                <w:szCs w:val="22"/>
              </w:rPr>
              <w:t>No;</w:t>
            </w:r>
            <w:proofErr w:type="gramEnd"/>
          </w:p>
          <w:p w:rsidR="00E8029F" w:rsidP="00E8029F" w:rsidRDefault="00E8029F" w14:paraId="4B0FE4D7" w14:textId="77777777">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r>
            <w:r>
              <w:rPr>
                <w:rFonts w:asciiTheme="minorHAnsi" w:hAnsiTheme="minorHAnsi" w:cstheme="minorHAnsi"/>
                <w:color w:val="808080" w:themeColor="background1" w:themeShade="80"/>
                <w:sz w:val="22"/>
                <w:szCs w:val="22"/>
              </w:rPr>
              <w:t xml:space="preserve">CS/MIS2_DATA: </w:t>
            </w:r>
            <w:proofErr w:type="gramStart"/>
            <w:r>
              <w:rPr>
                <w:rFonts w:asciiTheme="minorHAnsi" w:hAnsiTheme="minorHAnsi" w:cstheme="minorHAnsi"/>
                <w:color w:val="808080" w:themeColor="background1" w:themeShade="80"/>
                <w:sz w:val="22"/>
                <w:szCs w:val="22"/>
              </w:rPr>
              <w:t>No;</w:t>
            </w:r>
            <w:proofErr w:type="gramEnd"/>
          </w:p>
          <w:p w:rsidR="00E8029F" w:rsidP="00E8029F" w:rsidRDefault="00E8029F" w14:paraId="3BCAF1EF" w14:textId="77777777">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r>
            <w:r>
              <w:rPr>
                <w:rFonts w:asciiTheme="minorHAnsi" w:hAnsiTheme="minorHAnsi" w:cstheme="minorHAnsi"/>
                <w:color w:val="808080" w:themeColor="background1" w:themeShade="80"/>
                <w:sz w:val="22"/>
                <w:szCs w:val="22"/>
              </w:rPr>
              <w:t xml:space="preserve">CS/RD2_DATA: </w:t>
            </w:r>
            <w:proofErr w:type="gramStart"/>
            <w:r>
              <w:rPr>
                <w:rFonts w:asciiTheme="minorHAnsi" w:hAnsiTheme="minorHAnsi" w:cstheme="minorHAnsi"/>
                <w:color w:val="808080" w:themeColor="background1" w:themeShade="80"/>
                <w:sz w:val="22"/>
                <w:szCs w:val="22"/>
              </w:rPr>
              <w:t>No;</w:t>
            </w:r>
            <w:proofErr w:type="gramEnd"/>
          </w:p>
          <w:p w:rsidRPr="00177310" w:rsidR="00E8029F" w:rsidP="00E8029F" w:rsidRDefault="00E8029F" w14:paraId="73B031E4" w14:textId="77777777">
            <w:pPr>
              <w:rPr>
                <w:rFonts w:cs="Arial" w:asciiTheme="minorHAnsi" w:hAnsiTheme="minorHAnsi"/>
                <w:b/>
                <w:bCs/>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r>
            <w:r>
              <w:rPr>
                <w:rFonts w:asciiTheme="minorHAnsi" w:hAnsiTheme="minorHAnsi" w:cstheme="minorHAnsi"/>
                <w:color w:val="808080" w:themeColor="background1" w:themeShade="80"/>
                <w:sz w:val="22"/>
                <w:szCs w:val="22"/>
              </w:rPr>
              <w:t>AES-P1 and NCTS-P5 Long-Lived “Legacy” (L3) Movements Study v1.40: No.</w:t>
            </w:r>
          </w:p>
          <w:p w:rsidRPr="006B1220" w:rsidR="00C5793E" w:rsidP="00FE5D24" w:rsidRDefault="00C5793E" w14:paraId="4D5E4F00" w14:textId="4C107CB6">
            <w:pPr>
              <w:rPr>
                <w:rFonts w:cs="Arial" w:asciiTheme="minorHAnsi" w:hAnsiTheme="minorHAnsi"/>
                <w:sz w:val="22"/>
                <w:szCs w:val="22"/>
              </w:rPr>
            </w:pPr>
          </w:p>
        </w:tc>
      </w:tr>
    </w:tbl>
    <w:p w:rsidR="003D4A7A" w:rsidP="00C001F9" w:rsidRDefault="003D4A7A" w14:paraId="2696BF74" w14:textId="77777777">
      <w:pPr>
        <w:rPr>
          <w:rFonts w:cs="Arial" w:asciiTheme="minorHAnsi" w:hAnsiTheme="minorHAnsi"/>
        </w:rPr>
      </w:pPr>
      <w:bookmarkStart w:name="_Hlk50642675" w:id="4"/>
    </w:p>
    <w:p w:rsidRPr="00A32D3E" w:rsidR="00070F3C" w:rsidP="00070F3C" w:rsidRDefault="00070F3C" w14:paraId="23032354" w14:textId="77777777">
      <w:pPr>
        <w:rPr>
          <w:rFonts w:cs="Arial" w:asciiTheme="minorHAnsi" w:hAnsiTheme="minorHAnsi"/>
          <w:b/>
          <w:sz w:val="28"/>
          <w:szCs w:val="28"/>
        </w:rPr>
      </w:pPr>
      <w:bookmarkStart w:name="_Hlk50642957" w:id="5"/>
      <w:r w:rsidRPr="00A32D3E">
        <w:rPr>
          <w:rFonts w:cs="Arial" w:asciiTheme="minorHAnsi" w:hAnsiTheme="minorHAnsi"/>
          <w:b/>
          <w:sz w:val="28"/>
          <w:szCs w:val="28"/>
        </w:rPr>
        <w:t>Impact on CI artefacts</w:t>
      </w:r>
    </w:p>
    <w:tbl>
      <w:tblPr>
        <w:tblW w:w="9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802"/>
        <w:gridCol w:w="6804"/>
      </w:tblGrid>
      <w:tr w:rsidRPr="006B1220" w:rsidR="00070F3C" w:rsidTr="00FE5D24" w14:paraId="3F7B1FA2" w14:textId="77777777">
        <w:trPr>
          <w:trHeight w:val="1265"/>
        </w:trPr>
        <w:tc>
          <w:tcPr>
            <w:tcW w:w="2802" w:type="dxa"/>
          </w:tcPr>
          <w:p w:rsidRPr="006B1220" w:rsidR="00070F3C" w:rsidP="001C4CD0" w:rsidRDefault="00070F3C" w14:paraId="4A6F0FD4" w14:textId="4002991C">
            <w:pPr>
              <w:spacing w:before="120"/>
              <w:rPr>
                <w:rFonts w:cs="Arial" w:asciiTheme="minorHAnsi" w:hAnsiTheme="minorHAnsi"/>
                <w:b/>
                <w:sz w:val="22"/>
                <w:szCs w:val="22"/>
              </w:rPr>
            </w:pPr>
            <w:r>
              <w:rPr>
                <w:rFonts w:cs="Arial" w:asciiTheme="minorHAnsi" w:hAnsiTheme="minorHAnsi"/>
                <w:b/>
                <w:sz w:val="22"/>
                <w:szCs w:val="22"/>
              </w:rPr>
              <w:lastRenderedPageBreak/>
              <w:fldChar w:fldCharType="begin">
                <w:ffData>
                  <w:name w:val="ImpSPEEDECN"/>
                  <w:enabled/>
                  <w:calcOnExit w:val="0"/>
                  <w:checkBox>
                    <w:sizeAuto/>
                    <w:default w:val="1"/>
                  </w:checkBox>
                </w:ffData>
              </w:fldChar>
            </w:r>
            <w:bookmarkStart w:name="ImpSPEEDECN" w:id="6"/>
            <w:r>
              <w:rPr>
                <w:rFonts w:cs="Arial" w:asciiTheme="minorHAnsi" w:hAnsiTheme="minorHAnsi"/>
                <w:b/>
                <w:sz w:val="22"/>
                <w:szCs w:val="22"/>
              </w:rPr>
              <w:instrText xml:space="preserve"> FORMCHECKBOX </w:instrText>
            </w:r>
            <w:r w:rsidR="00C92D88">
              <w:rPr>
                <w:rFonts w:cs="Arial" w:asciiTheme="minorHAnsi" w:hAnsiTheme="minorHAnsi"/>
                <w:b/>
                <w:sz w:val="22"/>
                <w:szCs w:val="22"/>
              </w:rPr>
            </w:r>
            <w:r w:rsidR="00C92D88">
              <w:rPr>
                <w:rFonts w:cs="Arial" w:asciiTheme="minorHAnsi" w:hAnsiTheme="minorHAnsi"/>
                <w:b/>
                <w:sz w:val="22"/>
                <w:szCs w:val="22"/>
              </w:rPr>
              <w:fldChar w:fldCharType="separate"/>
            </w:r>
            <w:r>
              <w:rPr>
                <w:rFonts w:cs="Arial" w:asciiTheme="minorHAnsi" w:hAnsiTheme="minorHAnsi"/>
                <w:b/>
                <w:sz w:val="22"/>
                <w:szCs w:val="22"/>
              </w:rPr>
              <w:fldChar w:fldCharType="end"/>
            </w:r>
            <w:bookmarkEnd w:id="6"/>
            <w:r>
              <w:rPr>
                <w:rFonts w:cs="Arial" w:asciiTheme="minorHAnsi" w:hAnsiTheme="minorHAnsi"/>
                <w:sz w:val="22"/>
                <w:szCs w:val="22"/>
              </w:rPr>
              <w:t xml:space="preserve"> </w:t>
            </w:r>
            <w:r w:rsidR="00FE5D24">
              <w:rPr>
                <w:rFonts w:cs="Arial" w:asciiTheme="minorHAnsi" w:hAnsiTheme="minorHAnsi"/>
                <w:b/>
                <w:bCs/>
                <w:sz w:val="22"/>
                <w:szCs w:val="22"/>
              </w:rPr>
              <w:t>DDNTA-</w:t>
            </w:r>
            <w:r w:rsidRPr="00187A44">
              <w:rPr>
                <w:rFonts w:cs="Arial" w:asciiTheme="minorHAnsi" w:hAnsiTheme="minorHAnsi"/>
                <w:b/>
                <w:bCs/>
                <w:sz w:val="22"/>
                <w:szCs w:val="22"/>
              </w:rPr>
              <w:t>5.1</w:t>
            </w:r>
            <w:r>
              <w:rPr>
                <w:rFonts w:cs="Arial" w:asciiTheme="minorHAnsi" w:hAnsiTheme="minorHAnsi"/>
                <w:b/>
                <w:bCs/>
                <w:sz w:val="22"/>
                <w:szCs w:val="22"/>
              </w:rPr>
              <w:t>4.1-v1.00, Main Document</w:t>
            </w:r>
          </w:p>
        </w:tc>
        <w:tc>
          <w:tcPr>
            <w:tcW w:w="6804" w:type="dxa"/>
          </w:tcPr>
          <w:p w:rsidR="00070F3C" w:rsidP="001C4CD0" w:rsidRDefault="00FE5D24" w14:paraId="21BF0857" w14:textId="047EABC1">
            <w:pPr>
              <w:spacing w:before="120"/>
              <w:rPr>
                <w:rFonts w:cs="Arial" w:asciiTheme="minorHAnsi" w:hAnsiTheme="minorHAnsi"/>
                <w:sz w:val="22"/>
                <w:szCs w:val="22"/>
              </w:rPr>
            </w:pPr>
            <w:r>
              <w:rPr>
                <w:rFonts w:cs="Arial" w:asciiTheme="minorHAnsi" w:hAnsiTheme="minorHAnsi"/>
                <w:b/>
                <w:sz w:val="22"/>
                <w:szCs w:val="22"/>
              </w:rPr>
              <w:fldChar w:fldCharType="begin">
                <w:ffData>
                  <w:name w:val="ImpSMART"/>
                  <w:enabled/>
                  <w:calcOnExit w:val="0"/>
                  <w:checkBox>
                    <w:sizeAuto/>
                    <w:default w:val="1"/>
                  </w:checkBox>
                </w:ffData>
              </w:fldChar>
            </w:r>
            <w:bookmarkStart w:name="ImpSMART" w:id="7"/>
            <w:r>
              <w:rPr>
                <w:rFonts w:cs="Arial" w:asciiTheme="minorHAnsi" w:hAnsiTheme="minorHAnsi"/>
                <w:b/>
                <w:sz w:val="22"/>
                <w:szCs w:val="22"/>
              </w:rPr>
              <w:instrText xml:space="preserve"> FORMCHECKBOX </w:instrText>
            </w:r>
            <w:r w:rsidR="00C92D88">
              <w:rPr>
                <w:rFonts w:cs="Arial" w:asciiTheme="minorHAnsi" w:hAnsiTheme="minorHAnsi"/>
                <w:b/>
                <w:sz w:val="22"/>
                <w:szCs w:val="22"/>
              </w:rPr>
            </w:r>
            <w:r w:rsidR="00C92D88">
              <w:rPr>
                <w:rFonts w:cs="Arial" w:asciiTheme="minorHAnsi" w:hAnsiTheme="minorHAnsi"/>
                <w:b/>
                <w:sz w:val="22"/>
                <w:szCs w:val="22"/>
              </w:rPr>
              <w:fldChar w:fldCharType="separate"/>
            </w:r>
            <w:r>
              <w:rPr>
                <w:rFonts w:cs="Arial" w:asciiTheme="minorHAnsi" w:hAnsiTheme="minorHAnsi"/>
                <w:b/>
                <w:sz w:val="22"/>
                <w:szCs w:val="22"/>
              </w:rPr>
              <w:fldChar w:fldCharType="end"/>
            </w:r>
            <w:bookmarkEnd w:id="7"/>
            <w:r w:rsidRPr="00B62BD3" w:rsidR="00070F3C">
              <w:rPr>
                <w:rFonts w:cs="Arial" w:asciiTheme="minorHAnsi" w:hAnsiTheme="minorHAnsi"/>
                <w:sz w:val="22"/>
                <w:szCs w:val="22"/>
              </w:rPr>
              <w:t xml:space="preserve">Cosmetic   </w:t>
            </w:r>
            <w:r>
              <w:rPr>
                <w:rFonts w:cs="Arial" w:asciiTheme="minorHAnsi" w:hAnsiTheme="minorHAnsi"/>
                <w:b/>
                <w:sz w:val="22"/>
                <w:szCs w:val="22"/>
              </w:rPr>
              <w:fldChar w:fldCharType="begin">
                <w:ffData>
                  <w:name w:val=""/>
                  <w:enabled/>
                  <w:calcOnExit w:val="0"/>
                  <w:checkBox>
                    <w:sizeAuto/>
                    <w:default w:val="0"/>
                  </w:checkBox>
                </w:ffData>
              </w:fldChar>
            </w:r>
            <w:r>
              <w:rPr>
                <w:rFonts w:cs="Arial" w:asciiTheme="minorHAnsi" w:hAnsiTheme="minorHAnsi"/>
                <w:b/>
                <w:sz w:val="22"/>
                <w:szCs w:val="22"/>
              </w:rPr>
              <w:instrText xml:space="preserve"> FORMCHECKBOX </w:instrText>
            </w:r>
            <w:r w:rsidR="00C92D88">
              <w:rPr>
                <w:rFonts w:cs="Arial" w:asciiTheme="minorHAnsi" w:hAnsiTheme="minorHAnsi"/>
                <w:b/>
                <w:sz w:val="22"/>
                <w:szCs w:val="22"/>
              </w:rPr>
            </w:r>
            <w:r w:rsidR="00C92D88">
              <w:rPr>
                <w:rFonts w:cs="Arial" w:asciiTheme="minorHAnsi" w:hAnsiTheme="minorHAnsi"/>
                <w:b/>
                <w:sz w:val="22"/>
                <w:szCs w:val="22"/>
              </w:rPr>
              <w:fldChar w:fldCharType="separate"/>
            </w:r>
            <w:r>
              <w:rPr>
                <w:rFonts w:cs="Arial" w:asciiTheme="minorHAnsi" w:hAnsiTheme="minorHAnsi"/>
                <w:b/>
                <w:sz w:val="22"/>
                <w:szCs w:val="22"/>
              </w:rPr>
              <w:fldChar w:fldCharType="end"/>
            </w:r>
            <w:r w:rsidRPr="00B62BD3" w:rsidR="00070F3C">
              <w:rPr>
                <w:rFonts w:cs="Arial" w:asciiTheme="minorHAnsi" w:hAnsiTheme="minorHAnsi"/>
                <w:sz w:val="22"/>
                <w:szCs w:val="22"/>
              </w:rPr>
              <w:t xml:space="preserve"> Low    </w:t>
            </w:r>
            <w:r w:rsidR="00070F3C">
              <w:rPr>
                <w:rFonts w:cs="Arial" w:asciiTheme="minorHAnsi" w:hAnsiTheme="minorHAnsi"/>
                <w:b/>
                <w:sz w:val="20"/>
                <w:szCs w:val="20"/>
              </w:rPr>
              <w:fldChar w:fldCharType="begin">
                <w:ffData>
                  <w:name w:val=""/>
                  <w:enabled/>
                  <w:calcOnExit w:val="0"/>
                  <w:checkBox>
                    <w:sizeAuto/>
                    <w:default w:val="0"/>
                  </w:checkBox>
                </w:ffData>
              </w:fldChar>
            </w:r>
            <w:r w:rsidR="00070F3C">
              <w:rPr>
                <w:rFonts w:cs="Arial" w:asciiTheme="minorHAnsi" w:hAnsiTheme="minorHAnsi"/>
                <w:b/>
                <w:sz w:val="20"/>
                <w:szCs w:val="20"/>
              </w:rPr>
              <w:instrText xml:space="preserve"> FORMCHECKBOX </w:instrText>
            </w:r>
            <w:r w:rsidR="00C92D88">
              <w:rPr>
                <w:rFonts w:cs="Arial" w:asciiTheme="minorHAnsi" w:hAnsiTheme="minorHAnsi"/>
                <w:b/>
                <w:sz w:val="20"/>
                <w:szCs w:val="20"/>
              </w:rPr>
            </w:r>
            <w:r w:rsidR="00C92D88">
              <w:rPr>
                <w:rFonts w:cs="Arial" w:asciiTheme="minorHAnsi" w:hAnsiTheme="minorHAnsi"/>
                <w:b/>
                <w:sz w:val="20"/>
                <w:szCs w:val="20"/>
              </w:rPr>
              <w:fldChar w:fldCharType="separate"/>
            </w:r>
            <w:r w:rsidR="00070F3C">
              <w:rPr>
                <w:rFonts w:cs="Arial" w:asciiTheme="minorHAnsi" w:hAnsiTheme="minorHAnsi"/>
                <w:b/>
                <w:sz w:val="20"/>
                <w:szCs w:val="20"/>
              </w:rPr>
              <w:fldChar w:fldCharType="end"/>
            </w:r>
            <w:r w:rsidRPr="00B62BD3" w:rsidR="00070F3C">
              <w:rPr>
                <w:rFonts w:cs="Arial" w:asciiTheme="minorHAnsi" w:hAnsiTheme="minorHAnsi"/>
                <w:sz w:val="22"/>
                <w:szCs w:val="22"/>
              </w:rPr>
              <w:t xml:space="preserve"> Medium    </w:t>
            </w:r>
            <w:r w:rsidRPr="00B62BD3" w:rsidR="00070F3C">
              <w:rPr>
                <w:rFonts w:cs="Arial" w:asciiTheme="minorHAnsi" w:hAnsiTheme="minorHAnsi"/>
                <w:b/>
                <w:sz w:val="22"/>
                <w:szCs w:val="22"/>
              </w:rPr>
              <w:fldChar w:fldCharType="begin">
                <w:ffData>
                  <w:name w:val="ImpSMART"/>
                  <w:enabled/>
                  <w:calcOnExit w:val="0"/>
                  <w:checkBox>
                    <w:sizeAuto/>
                    <w:default w:val="0"/>
                  </w:checkBox>
                </w:ffData>
              </w:fldChar>
            </w:r>
            <w:r w:rsidRPr="00B62BD3" w:rsidR="00070F3C">
              <w:rPr>
                <w:rFonts w:cs="Arial" w:asciiTheme="minorHAnsi" w:hAnsiTheme="minorHAnsi"/>
                <w:b/>
                <w:sz w:val="22"/>
                <w:szCs w:val="22"/>
              </w:rPr>
              <w:instrText xml:space="preserve"> FORMCHECKBOX </w:instrText>
            </w:r>
            <w:r w:rsidR="00C92D88">
              <w:rPr>
                <w:rFonts w:cs="Arial" w:asciiTheme="minorHAnsi" w:hAnsiTheme="minorHAnsi"/>
                <w:b/>
                <w:sz w:val="22"/>
                <w:szCs w:val="22"/>
              </w:rPr>
            </w:r>
            <w:r w:rsidR="00C92D88">
              <w:rPr>
                <w:rFonts w:cs="Arial" w:asciiTheme="minorHAnsi" w:hAnsiTheme="minorHAnsi"/>
                <w:b/>
                <w:sz w:val="22"/>
                <w:szCs w:val="22"/>
              </w:rPr>
              <w:fldChar w:fldCharType="separate"/>
            </w:r>
            <w:r w:rsidRPr="00B62BD3" w:rsidR="00070F3C">
              <w:rPr>
                <w:rFonts w:cs="Arial" w:asciiTheme="minorHAnsi" w:hAnsiTheme="minorHAnsi"/>
                <w:b/>
                <w:sz w:val="22"/>
                <w:szCs w:val="22"/>
              </w:rPr>
              <w:fldChar w:fldCharType="end"/>
            </w:r>
            <w:r w:rsidRPr="00B62BD3" w:rsidR="00070F3C">
              <w:rPr>
                <w:rFonts w:cs="Arial" w:asciiTheme="minorHAnsi" w:hAnsiTheme="minorHAnsi"/>
                <w:sz w:val="22"/>
                <w:szCs w:val="22"/>
              </w:rPr>
              <w:t xml:space="preserve"> High    </w:t>
            </w:r>
            <w:r w:rsidRPr="00B62BD3" w:rsidR="00070F3C">
              <w:rPr>
                <w:rFonts w:cs="Arial" w:asciiTheme="minorHAnsi" w:hAnsiTheme="minorHAnsi"/>
                <w:b/>
                <w:sz w:val="22"/>
                <w:szCs w:val="22"/>
              </w:rPr>
              <w:fldChar w:fldCharType="begin">
                <w:ffData>
                  <w:name w:val="ImpSMART"/>
                  <w:enabled/>
                  <w:calcOnExit w:val="0"/>
                  <w:checkBox>
                    <w:sizeAuto/>
                    <w:default w:val="0"/>
                  </w:checkBox>
                </w:ffData>
              </w:fldChar>
            </w:r>
            <w:r w:rsidRPr="00B62BD3" w:rsidR="00070F3C">
              <w:rPr>
                <w:rFonts w:cs="Arial" w:asciiTheme="minorHAnsi" w:hAnsiTheme="minorHAnsi"/>
                <w:b/>
                <w:sz w:val="22"/>
                <w:szCs w:val="22"/>
              </w:rPr>
              <w:instrText xml:space="preserve"> FORMCHECKBOX </w:instrText>
            </w:r>
            <w:r w:rsidR="00C92D88">
              <w:rPr>
                <w:rFonts w:cs="Arial" w:asciiTheme="minorHAnsi" w:hAnsiTheme="minorHAnsi"/>
                <w:b/>
                <w:sz w:val="22"/>
                <w:szCs w:val="22"/>
              </w:rPr>
            </w:r>
            <w:r w:rsidR="00C92D88">
              <w:rPr>
                <w:rFonts w:cs="Arial" w:asciiTheme="minorHAnsi" w:hAnsiTheme="minorHAnsi"/>
                <w:b/>
                <w:sz w:val="22"/>
                <w:szCs w:val="22"/>
              </w:rPr>
              <w:fldChar w:fldCharType="separate"/>
            </w:r>
            <w:r w:rsidRPr="00B62BD3" w:rsidR="00070F3C">
              <w:rPr>
                <w:rFonts w:cs="Arial" w:asciiTheme="minorHAnsi" w:hAnsiTheme="minorHAnsi"/>
                <w:b/>
                <w:sz w:val="22"/>
                <w:szCs w:val="22"/>
              </w:rPr>
              <w:fldChar w:fldCharType="end"/>
            </w:r>
            <w:r w:rsidRPr="00B62BD3" w:rsidR="00070F3C">
              <w:rPr>
                <w:rFonts w:cs="Arial" w:asciiTheme="minorHAnsi" w:hAnsiTheme="minorHAnsi"/>
                <w:sz w:val="22"/>
                <w:szCs w:val="22"/>
              </w:rPr>
              <w:t xml:space="preserve"> Very High</w:t>
            </w:r>
          </w:p>
          <w:p w:rsidR="00070F3C" w:rsidP="001C4CD0" w:rsidRDefault="00070F3C" w14:paraId="38AFC0A8" w14:textId="77777777">
            <w:pPr>
              <w:spacing w:before="120"/>
              <w:rPr>
                <w:rFonts w:cs="Arial" w:asciiTheme="minorHAnsi" w:hAnsiTheme="minorHAnsi"/>
                <w:sz w:val="22"/>
                <w:szCs w:val="22"/>
              </w:rPr>
            </w:pPr>
            <w:r>
              <w:rPr>
                <w:rFonts w:cs="Arial" w:asciiTheme="minorHAnsi" w:hAnsiTheme="minorHAnsi"/>
                <w:sz w:val="22"/>
                <w:szCs w:val="22"/>
              </w:rPr>
              <w:t>Short description</w:t>
            </w:r>
          </w:p>
          <w:tbl>
            <w:tblPr>
              <w:tblStyle w:val="TableGrid"/>
              <w:tblW w:w="6573" w:type="dxa"/>
              <w:tblLook w:val="04A0" w:firstRow="1" w:lastRow="0" w:firstColumn="1" w:lastColumn="0" w:noHBand="0" w:noVBand="1"/>
            </w:tblPr>
            <w:tblGrid>
              <w:gridCol w:w="6573"/>
            </w:tblGrid>
            <w:tr w:rsidR="00070F3C" w:rsidTr="001C4CD0" w14:paraId="1D80E321" w14:textId="77777777">
              <w:tc>
                <w:tcPr>
                  <w:tcW w:w="6573" w:type="dxa"/>
                </w:tcPr>
                <w:p w:rsidR="00070F3C" w:rsidP="001C4CD0" w:rsidRDefault="00070F3C" w14:paraId="497EB8B5" w14:textId="77777777">
                  <w:pPr>
                    <w:spacing w:before="120"/>
                    <w:rPr>
                      <w:rFonts w:cs="Arial" w:asciiTheme="minorHAnsi" w:hAnsiTheme="minorHAnsi"/>
                      <w:b/>
                      <w:sz w:val="22"/>
                      <w:szCs w:val="22"/>
                    </w:rPr>
                  </w:pPr>
                  <w:r>
                    <w:rPr>
                      <w:rFonts w:cs="Arial" w:asciiTheme="minorHAnsi" w:hAnsiTheme="minorHAnsi"/>
                      <w:b/>
                      <w:sz w:val="22"/>
                      <w:szCs w:val="22"/>
                    </w:rPr>
                    <w:t>As described in Section 3 - Proposed Solution</w:t>
                  </w:r>
                </w:p>
              </w:tc>
            </w:tr>
          </w:tbl>
          <w:p w:rsidRPr="00B62BD3" w:rsidR="00070F3C" w:rsidP="001C4CD0" w:rsidRDefault="00070F3C" w14:paraId="749627A0" w14:textId="77777777">
            <w:pPr>
              <w:spacing w:before="120"/>
              <w:rPr>
                <w:rFonts w:cs="Arial" w:asciiTheme="minorHAnsi" w:hAnsiTheme="minorHAnsi"/>
                <w:b/>
                <w:sz w:val="22"/>
                <w:szCs w:val="22"/>
              </w:rPr>
            </w:pPr>
          </w:p>
        </w:tc>
      </w:tr>
    </w:tbl>
    <w:p w:rsidR="004E2742" w:rsidP="00C81770" w:rsidRDefault="004E2742" w14:paraId="0BDB27A0" w14:textId="77777777">
      <w:pPr>
        <w:rPr>
          <w:rFonts w:cs="Arial" w:asciiTheme="minorHAnsi" w:hAnsiTheme="minorHAnsi"/>
          <w:b/>
          <w:bCs/>
          <w:sz w:val="28"/>
          <w:szCs w:val="28"/>
        </w:rPr>
      </w:pPr>
    </w:p>
    <w:p w:rsidRPr="00AA26C2" w:rsidR="0044728C" w:rsidP="0044728C" w:rsidRDefault="00AA26C2" w14:paraId="1A44A16A" w14:textId="702D5693">
      <w:pPr>
        <w:rPr>
          <w:rFonts w:cs="Arial" w:asciiTheme="minorHAnsi" w:hAnsiTheme="minorHAnsi"/>
          <w:b/>
          <w:bCs/>
          <w:sz w:val="28"/>
          <w:szCs w:val="28"/>
        </w:rPr>
      </w:pPr>
      <w:r w:rsidRPr="00AA26C2">
        <w:rPr>
          <w:rFonts w:cs="Arial" w:asciiTheme="minorHAnsi" w:hAnsiTheme="minorHAnsi"/>
          <w:b/>
          <w:bCs/>
          <w:sz w:val="28"/>
          <w:szCs w:val="28"/>
        </w:rPr>
        <w:t>Estimated impact on National Project</w:t>
      </w:r>
    </w:p>
    <w:tbl>
      <w:tblPr>
        <w:tblW w:w="9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06"/>
      </w:tblGrid>
      <w:tr w:rsidRPr="006B1220" w:rsidR="00FE5D24" w:rsidTr="00FE5D24" w14:paraId="5D8500F9" w14:textId="77777777">
        <w:trPr>
          <w:trHeight w:val="2016"/>
        </w:trPr>
        <w:tc>
          <w:tcPr>
            <w:tcW w:w="9606" w:type="dxa"/>
          </w:tcPr>
          <w:p w:rsidR="00FE5D24" w:rsidP="0051080C" w:rsidRDefault="00FE5D24" w14:paraId="1EA2A601" w14:textId="44E72FD6">
            <w:pPr>
              <w:spacing w:before="120"/>
              <w:rPr>
                <w:rFonts w:cs="Arial" w:asciiTheme="minorHAnsi" w:hAnsiTheme="minorHAnsi"/>
                <w:sz w:val="22"/>
                <w:szCs w:val="22"/>
              </w:rPr>
            </w:pPr>
            <w:r>
              <w:rPr>
                <w:rFonts w:cs="Arial" w:asciiTheme="minorHAnsi" w:hAnsiTheme="minorHAnsi"/>
                <w:b/>
                <w:sz w:val="22"/>
                <w:szCs w:val="22"/>
              </w:rPr>
              <w:fldChar w:fldCharType="begin">
                <w:ffData>
                  <w:name w:val=""/>
                  <w:enabled/>
                  <w:calcOnExit w:val="0"/>
                  <w:checkBox>
                    <w:sizeAuto/>
                    <w:default w:val="1"/>
                  </w:checkBox>
                </w:ffData>
              </w:fldChar>
            </w:r>
            <w:r>
              <w:rPr>
                <w:rFonts w:cs="Arial" w:asciiTheme="minorHAnsi" w:hAnsiTheme="minorHAnsi"/>
                <w:b/>
                <w:sz w:val="22"/>
                <w:szCs w:val="22"/>
              </w:rPr>
              <w:instrText xml:space="preserve"> FORMCHECKBOX </w:instrText>
            </w:r>
            <w:r w:rsidR="00C92D88">
              <w:rPr>
                <w:rFonts w:cs="Arial" w:asciiTheme="minorHAnsi" w:hAnsiTheme="minorHAnsi"/>
                <w:b/>
                <w:sz w:val="22"/>
                <w:szCs w:val="22"/>
              </w:rPr>
            </w:r>
            <w:r w:rsidR="00C92D88">
              <w:rPr>
                <w:rFonts w:cs="Arial" w:asciiTheme="minorHAnsi" w:hAnsiTheme="minorHAnsi"/>
                <w:b/>
                <w:sz w:val="22"/>
                <w:szCs w:val="22"/>
              </w:rPr>
              <w:fldChar w:fldCharType="separate"/>
            </w:r>
            <w:r>
              <w:rPr>
                <w:rFonts w:cs="Arial" w:asciiTheme="minorHAnsi" w:hAnsiTheme="minorHAnsi"/>
                <w:b/>
                <w:sz w:val="22"/>
                <w:szCs w:val="22"/>
              </w:rPr>
              <w:fldChar w:fldCharType="end"/>
            </w:r>
            <w:r w:rsidRPr="00B62BD3">
              <w:rPr>
                <w:rFonts w:cs="Arial" w:asciiTheme="minorHAnsi" w:hAnsiTheme="minorHAnsi"/>
                <w:sz w:val="22"/>
                <w:szCs w:val="22"/>
              </w:rPr>
              <w:t xml:space="preserve">Cosmetic   </w:t>
            </w:r>
            <w:r>
              <w:rPr>
                <w:rFonts w:cs="Arial" w:asciiTheme="minorHAnsi" w:hAnsiTheme="minorHAnsi"/>
                <w:b/>
                <w:sz w:val="22"/>
                <w:szCs w:val="22"/>
              </w:rPr>
              <w:fldChar w:fldCharType="begin">
                <w:ffData>
                  <w:name w:val=""/>
                  <w:enabled/>
                  <w:calcOnExit w:val="0"/>
                  <w:checkBox>
                    <w:sizeAuto/>
                    <w:default w:val="0"/>
                  </w:checkBox>
                </w:ffData>
              </w:fldChar>
            </w:r>
            <w:r>
              <w:rPr>
                <w:rFonts w:cs="Arial" w:asciiTheme="minorHAnsi" w:hAnsiTheme="minorHAnsi"/>
                <w:b/>
                <w:sz w:val="22"/>
                <w:szCs w:val="22"/>
              </w:rPr>
              <w:instrText xml:space="preserve"> FORMCHECKBOX </w:instrText>
            </w:r>
            <w:r w:rsidR="00C92D88">
              <w:rPr>
                <w:rFonts w:cs="Arial" w:asciiTheme="minorHAnsi" w:hAnsiTheme="minorHAnsi"/>
                <w:b/>
                <w:sz w:val="22"/>
                <w:szCs w:val="22"/>
              </w:rPr>
            </w:r>
            <w:r w:rsidR="00C92D88">
              <w:rPr>
                <w:rFonts w:cs="Arial" w:asciiTheme="minorHAnsi" w:hAnsiTheme="minorHAnsi"/>
                <w:b/>
                <w:sz w:val="22"/>
                <w:szCs w:val="22"/>
              </w:rPr>
              <w:fldChar w:fldCharType="separate"/>
            </w:r>
            <w:r>
              <w:rPr>
                <w:rFonts w:cs="Arial" w:asciiTheme="minorHAnsi" w:hAnsiTheme="minorHAnsi"/>
                <w:b/>
                <w:sz w:val="22"/>
                <w:szCs w:val="22"/>
              </w:rPr>
              <w:fldChar w:fldCharType="end"/>
            </w:r>
            <w:r w:rsidRPr="00B62BD3">
              <w:rPr>
                <w:rFonts w:cs="Arial" w:asciiTheme="minorHAnsi" w:hAnsiTheme="minorHAnsi"/>
                <w:sz w:val="22"/>
                <w:szCs w:val="22"/>
              </w:rPr>
              <w:t xml:space="preserve"> Low    </w:t>
            </w:r>
            <w:r w:rsidRPr="00B62BD3">
              <w:rPr>
                <w:rFonts w:cs="Arial" w:asciiTheme="minorHAnsi" w:hAnsiTheme="minorHAnsi"/>
                <w:b/>
                <w:sz w:val="22"/>
                <w:szCs w:val="22"/>
              </w:rPr>
              <w:fldChar w:fldCharType="begin">
                <w:ffData>
                  <w:name w:val=""/>
                  <w:enabled/>
                  <w:calcOnExit w:val="0"/>
                  <w:checkBox>
                    <w:sizeAuto/>
                    <w:default w:val="0"/>
                  </w:checkBox>
                </w:ffData>
              </w:fldChar>
            </w:r>
            <w:r w:rsidRPr="00B62BD3">
              <w:rPr>
                <w:rFonts w:cs="Arial" w:asciiTheme="minorHAnsi" w:hAnsiTheme="minorHAnsi"/>
                <w:b/>
                <w:sz w:val="22"/>
                <w:szCs w:val="22"/>
              </w:rPr>
              <w:instrText xml:space="preserve"> FORMCHECKBOX </w:instrText>
            </w:r>
            <w:r w:rsidR="00C92D88">
              <w:rPr>
                <w:rFonts w:cs="Arial" w:asciiTheme="minorHAnsi" w:hAnsiTheme="minorHAnsi"/>
                <w:b/>
                <w:sz w:val="22"/>
                <w:szCs w:val="22"/>
              </w:rPr>
            </w:r>
            <w:r w:rsidR="00C92D88">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Medium    </w:t>
            </w: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C92D88">
              <w:rPr>
                <w:rFonts w:cs="Arial" w:asciiTheme="minorHAnsi" w:hAnsiTheme="minorHAnsi"/>
                <w:b/>
                <w:sz w:val="22"/>
                <w:szCs w:val="22"/>
              </w:rPr>
            </w:r>
            <w:r w:rsidR="00C92D88">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High    </w:t>
            </w: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C92D88">
              <w:rPr>
                <w:rFonts w:cs="Arial" w:asciiTheme="minorHAnsi" w:hAnsiTheme="minorHAnsi"/>
                <w:b/>
                <w:sz w:val="22"/>
                <w:szCs w:val="22"/>
              </w:rPr>
            </w:r>
            <w:r w:rsidR="00C92D88">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Very High</w:t>
            </w:r>
          </w:p>
          <w:p w:rsidR="00FE5D24" w:rsidP="0051080C" w:rsidRDefault="00FE5D24" w14:paraId="60C72969" w14:textId="77777777">
            <w:pPr>
              <w:spacing w:before="120"/>
              <w:rPr>
                <w:rFonts w:cs="Arial" w:asciiTheme="minorHAnsi" w:hAnsiTheme="minorHAnsi"/>
                <w:sz w:val="22"/>
                <w:szCs w:val="22"/>
              </w:rPr>
            </w:pPr>
            <w:r>
              <w:rPr>
                <w:rFonts w:cs="Arial" w:asciiTheme="minorHAnsi" w:hAnsiTheme="minorHAnsi"/>
                <w:sz w:val="22"/>
                <w:szCs w:val="22"/>
              </w:rPr>
              <w:t>Short description</w:t>
            </w:r>
          </w:p>
          <w:tbl>
            <w:tblPr>
              <w:tblStyle w:val="TableGrid"/>
              <w:tblW w:w="0" w:type="auto"/>
              <w:tblLook w:val="04A0" w:firstRow="1" w:lastRow="0" w:firstColumn="1" w:lastColumn="0" w:noHBand="0" w:noVBand="1"/>
            </w:tblPr>
            <w:tblGrid>
              <w:gridCol w:w="9363"/>
            </w:tblGrid>
            <w:tr w:rsidR="00FE5D24" w:rsidTr="00FE5D24" w14:paraId="52CC3F63" w14:textId="77777777">
              <w:trPr>
                <w:trHeight w:val="1105"/>
              </w:trPr>
              <w:tc>
                <w:tcPr>
                  <w:tcW w:w="9363" w:type="dxa"/>
                </w:tcPr>
                <w:p w:rsidR="00FE5D24" w:rsidP="00FE5D24" w:rsidRDefault="00FE5D24" w14:paraId="538C9210" w14:textId="141C7B87">
                  <w:pPr>
                    <w:spacing w:before="120"/>
                    <w:rPr>
                      <w:rFonts w:cs="Arial" w:asciiTheme="minorHAnsi" w:hAnsiTheme="minorHAnsi"/>
                      <w:b/>
                      <w:sz w:val="22"/>
                      <w:szCs w:val="22"/>
                    </w:rPr>
                  </w:pPr>
                  <w:r>
                    <w:rPr>
                      <w:rFonts w:cs="Arial" w:asciiTheme="minorHAnsi" w:hAnsiTheme="minorHAnsi"/>
                      <w:b/>
                      <w:sz w:val="22"/>
                      <w:szCs w:val="22"/>
                    </w:rPr>
                    <w:t xml:space="preserve">Likely no impact </w:t>
                  </w:r>
                  <w:r>
                    <w:rPr>
                      <w:rFonts w:cs="Arial" w:asciiTheme="minorHAnsi" w:hAnsiTheme="minorHAnsi"/>
                      <w:sz w:val="22"/>
                      <w:szCs w:val="22"/>
                    </w:rPr>
                    <w:t>(maybe an update of the translated DDNTA Main Document)</w:t>
                  </w:r>
                  <w:r>
                    <w:rPr>
                      <w:rFonts w:cs="Arial" w:asciiTheme="minorHAnsi" w:hAnsiTheme="minorHAnsi"/>
                      <w:b/>
                      <w:sz w:val="22"/>
                      <w:szCs w:val="22"/>
                    </w:rPr>
                    <w:t>.</w:t>
                  </w:r>
                </w:p>
              </w:tc>
            </w:tr>
          </w:tbl>
          <w:p w:rsidRPr="00B62BD3" w:rsidR="00FE5D24" w:rsidP="0051080C" w:rsidRDefault="00FE5D24" w14:paraId="00A88F10" w14:textId="77777777">
            <w:pPr>
              <w:spacing w:before="120"/>
              <w:rPr>
                <w:rFonts w:cs="Arial" w:asciiTheme="minorHAnsi" w:hAnsiTheme="minorHAnsi"/>
                <w:b/>
                <w:sz w:val="22"/>
                <w:szCs w:val="22"/>
              </w:rPr>
            </w:pPr>
          </w:p>
        </w:tc>
      </w:tr>
    </w:tbl>
    <w:p w:rsidR="0044728C" w:rsidP="0044728C" w:rsidRDefault="0044728C" w14:paraId="52833815" w14:textId="77777777">
      <w:pPr>
        <w:rPr>
          <w:rFonts w:cs="Arial" w:asciiTheme="minorHAnsi" w:hAnsiTheme="minorHAnsi"/>
          <w:b/>
          <w:sz w:val="28"/>
          <w:szCs w:val="28"/>
        </w:rPr>
      </w:pPr>
    </w:p>
    <w:p w:rsidRPr="00074158" w:rsidR="0044728C" w:rsidP="0044728C" w:rsidRDefault="0044728C" w14:paraId="4B8A996A" w14:textId="77777777">
      <w:pPr>
        <w:autoSpaceDE w:val="0"/>
        <w:autoSpaceDN w:val="0"/>
        <w:adjustRightInd w:val="0"/>
        <w:rPr>
          <w:rFonts w:cs="Arial" w:asciiTheme="minorHAnsi" w:hAnsiTheme="minorHAnsi"/>
        </w:rPr>
      </w:pPr>
    </w:p>
    <w:p w:rsidRPr="00074158" w:rsidR="0044728C" w:rsidP="0044728C" w:rsidRDefault="0044728C" w14:paraId="03112B4F" w14:textId="77777777">
      <w:pPr>
        <w:autoSpaceDE w:val="0"/>
        <w:autoSpaceDN w:val="0"/>
        <w:adjustRightInd w:val="0"/>
        <w:rPr>
          <w:rFonts w:cs="Arial" w:asciiTheme="minorHAnsi" w:hAnsiTheme="minorHAnsi"/>
        </w:rPr>
      </w:pPr>
    </w:p>
    <w:tbl>
      <w:tblPr>
        <w:tblW w:w="960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1049"/>
        <w:gridCol w:w="2122"/>
        <w:gridCol w:w="1678"/>
        <w:gridCol w:w="4756"/>
      </w:tblGrid>
      <w:tr w:rsidRPr="00074158" w:rsidR="0044728C" w:rsidTr="0A90F9B2" w14:paraId="08FCB70A" w14:textId="77777777">
        <w:tc>
          <w:tcPr>
            <w:tcW w:w="4849" w:type="dxa"/>
            <w:gridSpan w:val="3"/>
            <w:shd w:val="clear" w:color="auto" w:fill="D9D9D9" w:themeFill="background1" w:themeFillShade="D9"/>
            <w:tcMar/>
          </w:tcPr>
          <w:p w:rsidRPr="00074158" w:rsidR="0044728C" w:rsidP="0051080C" w:rsidRDefault="0044728C" w14:paraId="44B7268D" w14:textId="77777777">
            <w:pPr>
              <w:rPr>
                <w:rFonts w:cs="Arial" w:asciiTheme="minorHAnsi" w:hAnsiTheme="minorHAnsi"/>
                <w:b/>
                <w:bCs/>
              </w:rPr>
            </w:pPr>
            <w:r w:rsidRPr="00074158">
              <w:rPr>
                <w:rFonts w:cs="Arial" w:asciiTheme="minorHAnsi" w:hAnsiTheme="minorHAnsi"/>
                <w:b/>
                <w:bCs/>
              </w:rPr>
              <w:t>Document History</w:t>
            </w:r>
          </w:p>
        </w:tc>
        <w:tc>
          <w:tcPr>
            <w:tcW w:w="4756" w:type="dxa"/>
            <w:shd w:val="clear" w:color="auto" w:fill="D9D9D9" w:themeFill="background1" w:themeFillShade="D9"/>
            <w:tcMar/>
          </w:tcPr>
          <w:p w:rsidRPr="00074158" w:rsidR="0044728C" w:rsidP="0051080C" w:rsidRDefault="0044728C" w14:paraId="414ED98C" w14:textId="77777777">
            <w:pPr>
              <w:rPr>
                <w:rFonts w:cs="Arial" w:asciiTheme="minorHAnsi" w:hAnsiTheme="minorHAnsi"/>
                <w:b/>
                <w:bCs/>
              </w:rPr>
            </w:pPr>
          </w:p>
        </w:tc>
      </w:tr>
      <w:tr w:rsidRPr="00074158" w:rsidR="0044728C" w:rsidTr="0A90F9B2" w14:paraId="5DA90924" w14:textId="77777777">
        <w:trPr>
          <w:trHeight w:val="284"/>
        </w:trPr>
        <w:tc>
          <w:tcPr>
            <w:tcW w:w="1049" w:type="dxa"/>
            <w:tcMar/>
          </w:tcPr>
          <w:p w:rsidRPr="00074158" w:rsidR="0044728C" w:rsidP="0051080C" w:rsidRDefault="0044728C" w14:paraId="6206B2AD" w14:textId="77777777">
            <w:pPr>
              <w:spacing w:before="60"/>
              <w:rPr>
                <w:rFonts w:cs="Arial" w:asciiTheme="minorHAnsi" w:hAnsiTheme="minorHAnsi"/>
                <w:b/>
                <w:sz w:val="22"/>
                <w:szCs w:val="22"/>
                <w:lang w:val="de-DE"/>
              </w:rPr>
            </w:pPr>
            <w:r w:rsidRPr="00074158">
              <w:rPr>
                <w:rFonts w:cs="Arial" w:asciiTheme="minorHAnsi" w:hAnsiTheme="minorHAnsi"/>
                <w:b/>
                <w:sz w:val="22"/>
                <w:szCs w:val="22"/>
                <w:lang w:val="de-DE"/>
              </w:rPr>
              <w:t>Version</w:t>
            </w:r>
          </w:p>
        </w:tc>
        <w:tc>
          <w:tcPr>
            <w:tcW w:w="2122" w:type="dxa"/>
            <w:tcMar/>
          </w:tcPr>
          <w:p w:rsidRPr="00074158" w:rsidR="0044728C" w:rsidP="0051080C" w:rsidRDefault="0044728C" w14:paraId="360191F5" w14:textId="77777777">
            <w:pPr>
              <w:spacing w:before="60"/>
              <w:rPr>
                <w:rFonts w:cs="Arial" w:asciiTheme="minorHAnsi" w:hAnsiTheme="minorHAnsi"/>
                <w:b/>
                <w:sz w:val="22"/>
                <w:szCs w:val="22"/>
              </w:rPr>
            </w:pPr>
            <w:r w:rsidRPr="00074158">
              <w:rPr>
                <w:rFonts w:cs="Arial" w:asciiTheme="minorHAnsi" w:hAnsiTheme="minorHAnsi"/>
                <w:b/>
                <w:sz w:val="22"/>
                <w:szCs w:val="22"/>
              </w:rPr>
              <w:t>Status</w:t>
            </w:r>
          </w:p>
        </w:tc>
        <w:tc>
          <w:tcPr>
            <w:tcW w:w="1678" w:type="dxa"/>
            <w:tcMar/>
          </w:tcPr>
          <w:p w:rsidRPr="00074158" w:rsidR="0044728C" w:rsidP="0051080C" w:rsidRDefault="0044728C" w14:paraId="75492830" w14:textId="77777777">
            <w:pPr>
              <w:spacing w:before="60"/>
              <w:rPr>
                <w:rFonts w:cs="Arial" w:asciiTheme="minorHAnsi" w:hAnsiTheme="minorHAnsi"/>
                <w:b/>
                <w:sz w:val="22"/>
                <w:szCs w:val="22"/>
              </w:rPr>
            </w:pPr>
            <w:r w:rsidRPr="00074158">
              <w:rPr>
                <w:rFonts w:cs="Arial" w:asciiTheme="minorHAnsi" w:hAnsiTheme="minorHAnsi"/>
                <w:b/>
                <w:sz w:val="22"/>
                <w:szCs w:val="22"/>
              </w:rPr>
              <w:t>Date</w:t>
            </w:r>
          </w:p>
        </w:tc>
        <w:tc>
          <w:tcPr>
            <w:tcW w:w="4756" w:type="dxa"/>
            <w:tcMar/>
          </w:tcPr>
          <w:p w:rsidRPr="00074158" w:rsidR="0044728C" w:rsidP="0051080C" w:rsidRDefault="0044728C" w14:paraId="12979E85" w14:textId="77777777">
            <w:pPr>
              <w:spacing w:before="60"/>
              <w:jc w:val="center"/>
              <w:rPr>
                <w:rFonts w:cs="Arial" w:asciiTheme="minorHAnsi" w:hAnsiTheme="minorHAnsi"/>
                <w:b/>
                <w:i/>
                <w:sz w:val="22"/>
                <w:szCs w:val="22"/>
              </w:rPr>
            </w:pPr>
            <w:r w:rsidRPr="00074158">
              <w:rPr>
                <w:rFonts w:cs="Arial" w:asciiTheme="minorHAnsi" w:hAnsiTheme="minorHAnsi"/>
                <w:b/>
                <w:i/>
                <w:sz w:val="22"/>
                <w:szCs w:val="22"/>
              </w:rPr>
              <w:t>Comment</w:t>
            </w:r>
          </w:p>
        </w:tc>
      </w:tr>
      <w:tr w:rsidRPr="00074158" w:rsidR="0044728C" w:rsidTr="0A90F9B2" w14:paraId="22BBF442" w14:textId="77777777">
        <w:trPr>
          <w:trHeight w:val="284"/>
        </w:trPr>
        <w:tc>
          <w:tcPr>
            <w:tcW w:w="1049" w:type="dxa"/>
            <w:tcMar/>
          </w:tcPr>
          <w:p w:rsidRPr="006B1220" w:rsidR="0044728C" w:rsidP="0051080C" w:rsidRDefault="0044728C" w14:paraId="38D08617" w14:textId="77777777">
            <w:pPr>
              <w:spacing w:before="60"/>
              <w:rPr>
                <w:rFonts w:cs="Arial" w:asciiTheme="minorHAnsi" w:hAnsiTheme="minorHAnsi"/>
                <w:sz w:val="22"/>
                <w:szCs w:val="22"/>
                <w:lang w:val="de-DE"/>
              </w:rPr>
            </w:pPr>
            <w:bookmarkStart w:name="_Hlk64997946" w:id="8"/>
            <w:r w:rsidRPr="006B1220">
              <w:rPr>
                <w:rFonts w:cs="Arial" w:asciiTheme="minorHAnsi" w:hAnsiTheme="minorHAnsi"/>
                <w:sz w:val="22"/>
                <w:szCs w:val="22"/>
                <w:lang w:val="de-DE"/>
              </w:rPr>
              <w:t>v0.</w:t>
            </w:r>
            <w:r>
              <w:rPr>
                <w:rFonts w:cs="Arial" w:asciiTheme="minorHAnsi" w:hAnsiTheme="minorHAnsi"/>
                <w:sz w:val="22"/>
                <w:szCs w:val="22"/>
                <w:lang w:val="de-DE"/>
              </w:rPr>
              <w:t>10</w:t>
            </w:r>
          </w:p>
        </w:tc>
        <w:tc>
          <w:tcPr>
            <w:tcW w:w="2122" w:type="dxa"/>
            <w:tcMar/>
          </w:tcPr>
          <w:p w:rsidRPr="006B1220" w:rsidR="0044728C" w:rsidP="0051080C" w:rsidRDefault="0044728C" w14:paraId="32B4FC4B" w14:textId="77777777">
            <w:pPr>
              <w:spacing w:before="60"/>
              <w:rPr>
                <w:rFonts w:cs="Arial" w:asciiTheme="minorHAnsi" w:hAnsiTheme="minorHAnsi"/>
                <w:sz w:val="22"/>
                <w:szCs w:val="22"/>
              </w:rPr>
            </w:pPr>
            <w:r w:rsidRPr="006B1220">
              <w:rPr>
                <w:rFonts w:cs="Arial" w:asciiTheme="minorHAnsi" w:hAnsiTheme="minorHAnsi"/>
                <w:sz w:val="22"/>
                <w:szCs w:val="22"/>
              </w:rPr>
              <w:t>Draft by CUSTDEV</w:t>
            </w:r>
          </w:p>
        </w:tc>
        <w:tc>
          <w:tcPr>
            <w:tcW w:w="1678" w:type="dxa"/>
            <w:tcMar/>
          </w:tcPr>
          <w:p w:rsidRPr="006B1220" w:rsidR="0044728C" w:rsidP="7863184D" w:rsidRDefault="00EA1F39" w14:paraId="643F9E37" w14:textId="4E21FEDB">
            <w:pPr>
              <w:spacing w:before="60"/>
              <w:rPr>
                <w:rFonts w:cs="Arial" w:asciiTheme="minorHAnsi" w:hAnsiTheme="minorHAnsi"/>
                <w:sz w:val="22"/>
                <w:szCs w:val="22"/>
              </w:rPr>
            </w:pPr>
            <w:r>
              <w:rPr>
                <w:rFonts w:cs="Arial" w:asciiTheme="minorHAnsi" w:hAnsiTheme="minorHAnsi"/>
                <w:sz w:val="22"/>
                <w:szCs w:val="22"/>
              </w:rPr>
              <w:t>19</w:t>
            </w:r>
            <w:r w:rsidRPr="7863184D" w:rsidR="0044728C">
              <w:rPr>
                <w:rFonts w:cs="Arial" w:asciiTheme="minorHAnsi" w:hAnsiTheme="minorHAnsi"/>
                <w:sz w:val="22"/>
                <w:szCs w:val="22"/>
              </w:rPr>
              <w:t>/</w:t>
            </w:r>
            <w:r w:rsidRPr="7863184D" w:rsidR="00F411BD">
              <w:rPr>
                <w:rFonts w:cs="Arial" w:asciiTheme="minorHAnsi" w:hAnsiTheme="minorHAnsi"/>
                <w:sz w:val="22"/>
                <w:szCs w:val="22"/>
              </w:rPr>
              <w:t>0</w:t>
            </w:r>
            <w:r>
              <w:rPr>
                <w:rFonts w:cs="Arial" w:asciiTheme="minorHAnsi" w:hAnsiTheme="minorHAnsi"/>
                <w:sz w:val="22"/>
                <w:szCs w:val="22"/>
              </w:rPr>
              <w:t>8</w:t>
            </w:r>
            <w:r w:rsidRPr="7863184D" w:rsidR="0044728C">
              <w:rPr>
                <w:rFonts w:cs="Arial" w:asciiTheme="minorHAnsi" w:hAnsiTheme="minorHAnsi"/>
                <w:sz w:val="22"/>
                <w:szCs w:val="22"/>
              </w:rPr>
              <w:t>/</w:t>
            </w:r>
            <w:r w:rsidRPr="7863184D" w:rsidR="00F411BD">
              <w:rPr>
                <w:rFonts w:cs="Arial" w:asciiTheme="minorHAnsi" w:hAnsiTheme="minorHAnsi"/>
                <w:sz w:val="22"/>
                <w:szCs w:val="22"/>
              </w:rPr>
              <w:t>202</w:t>
            </w:r>
            <w:r w:rsidRPr="7863184D" w:rsidR="754589AE">
              <w:rPr>
                <w:rFonts w:cs="Arial" w:asciiTheme="minorHAnsi" w:hAnsiTheme="minorHAnsi"/>
                <w:sz w:val="22"/>
                <w:szCs w:val="22"/>
              </w:rPr>
              <w:t>1</w:t>
            </w:r>
          </w:p>
        </w:tc>
        <w:tc>
          <w:tcPr>
            <w:tcW w:w="4756" w:type="dxa"/>
            <w:tcMar/>
          </w:tcPr>
          <w:p w:rsidRPr="006B1220" w:rsidR="0044728C" w:rsidP="0051080C" w:rsidRDefault="0044728C" w14:paraId="77A57D11" w14:textId="77777777">
            <w:pPr>
              <w:spacing w:before="60"/>
              <w:rPr>
                <w:rFonts w:cs="Arial" w:asciiTheme="minorHAnsi" w:hAnsiTheme="minorHAnsi"/>
                <w:i/>
                <w:sz w:val="22"/>
                <w:szCs w:val="22"/>
              </w:rPr>
            </w:pPr>
          </w:p>
        </w:tc>
      </w:tr>
      <w:tr w:rsidRPr="00074158" w:rsidR="00EA74E6" w:rsidTr="0A90F9B2" w14:paraId="0FB5A7A4" w14:textId="77777777">
        <w:trPr>
          <w:trHeight w:val="284"/>
        </w:trPr>
        <w:tc>
          <w:tcPr>
            <w:tcW w:w="1049" w:type="dxa"/>
            <w:tcMar/>
          </w:tcPr>
          <w:p w:rsidRPr="006B1220" w:rsidR="00EA74E6" w:rsidP="00EA74E6" w:rsidRDefault="00EA74E6" w14:paraId="5838E861" w14:textId="5ED355A7">
            <w:pPr>
              <w:spacing w:before="60"/>
              <w:rPr>
                <w:rFonts w:cs="Arial" w:asciiTheme="minorHAnsi" w:hAnsiTheme="minorHAnsi"/>
                <w:sz w:val="22"/>
                <w:szCs w:val="22"/>
                <w:lang w:val="de-DE"/>
              </w:rPr>
            </w:pPr>
            <w:r>
              <w:rPr>
                <w:rFonts w:cs="Arial" w:asciiTheme="minorHAnsi" w:hAnsiTheme="minorHAnsi"/>
                <w:sz w:val="22"/>
                <w:szCs w:val="22"/>
                <w:lang w:val="de-DE"/>
              </w:rPr>
              <w:t>v0.11</w:t>
            </w:r>
          </w:p>
        </w:tc>
        <w:tc>
          <w:tcPr>
            <w:tcW w:w="2122" w:type="dxa"/>
            <w:tcMar/>
          </w:tcPr>
          <w:p w:rsidRPr="006B1220" w:rsidR="00EA74E6" w:rsidP="00EA74E6" w:rsidRDefault="00EA74E6" w14:paraId="1A37A6E2" w14:textId="7BB78B0F">
            <w:pPr>
              <w:spacing w:before="60"/>
              <w:rPr>
                <w:rFonts w:cs="Arial" w:asciiTheme="minorHAnsi" w:hAnsiTheme="minorHAnsi"/>
                <w:sz w:val="22"/>
                <w:szCs w:val="22"/>
              </w:rPr>
            </w:pPr>
            <w:r>
              <w:rPr>
                <w:rFonts w:cs="Arial" w:asciiTheme="minorHAnsi" w:hAnsiTheme="minorHAnsi"/>
                <w:sz w:val="22"/>
                <w:szCs w:val="22"/>
              </w:rPr>
              <w:t>SfR to NPMs</w:t>
            </w:r>
          </w:p>
        </w:tc>
        <w:tc>
          <w:tcPr>
            <w:tcW w:w="1678" w:type="dxa"/>
            <w:tcMar/>
          </w:tcPr>
          <w:p w:rsidR="00EA74E6" w:rsidP="00EA74E6" w:rsidRDefault="00EA74E6" w14:paraId="6409F72E" w14:textId="0C85A143">
            <w:pPr>
              <w:spacing w:before="60"/>
              <w:rPr>
                <w:rFonts w:cs="Arial" w:asciiTheme="minorHAnsi" w:hAnsiTheme="minorHAnsi"/>
                <w:sz w:val="22"/>
                <w:szCs w:val="22"/>
              </w:rPr>
            </w:pPr>
            <w:r>
              <w:rPr>
                <w:rFonts w:cs="Arial" w:asciiTheme="minorHAnsi" w:hAnsiTheme="minorHAnsi"/>
                <w:noProof/>
                <w:sz w:val="22"/>
                <w:szCs w:val="22"/>
              </w:rPr>
              <w:t>29/11/2021</w:t>
            </w:r>
          </w:p>
        </w:tc>
        <w:tc>
          <w:tcPr>
            <w:tcW w:w="4756" w:type="dxa"/>
            <w:tcMar/>
          </w:tcPr>
          <w:p w:rsidRPr="006B1220" w:rsidR="00EA74E6" w:rsidP="00EA74E6" w:rsidRDefault="00EA74E6" w14:paraId="6D5C79B3" w14:textId="77777777">
            <w:pPr>
              <w:spacing w:before="60"/>
              <w:rPr>
                <w:rFonts w:cs="Arial" w:asciiTheme="minorHAnsi" w:hAnsiTheme="minorHAnsi"/>
                <w:i/>
                <w:sz w:val="22"/>
                <w:szCs w:val="22"/>
              </w:rPr>
            </w:pPr>
          </w:p>
        </w:tc>
      </w:tr>
      <w:tr w:rsidRPr="00074158" w:rsidR="00EA74E6" w:rsidTr="0A90F9B2" w14:paraId="06E1F6A2" w14:textId="77777777">
        <w:trPr>
          <w:trHeight w:val="284"/>
        </w:trPr>
        <w:tc>
          <w:tcPr>
            <w:tcW w:w="1049" w:type="dxa"/>
            <w:tcMar/>
          </w:tcPr>
          <w:p w:rsidR="00EA74E6" w:rsidP="00EA74E6" w:rsidRDefault="00EA74E6" w14:paraId="5FB47F88" w14:textId="39F53F18">
            <w:pPr>
              <w:spacing w:before="60"/>
              <w:rPr>
                <w:rFonts w:cs="Arial" w:asciiTheme="minorHAnsi" w:hAnsiTheme="minorHAnsi"/>
                <w:sz w:val="22"/>
                <w:szCs w:val="22"/>
                <w:lang w:val="de-DE"/>
              </w:rPr>
            </w:pPr>
            <w:r>
              <w:rPr>
                <w:rFonts w:cs="Arial" w:asciiTheme="minorHAnsi" w:hAnsiTheme="minorHAnsi"/>
                <w:sz w:val="22"/>
                <w:szCs w:val="22"/>
                <w:lang w:val="de-DE"/>
              </w:rPr>
              <w:t>V1.00</w:t>
            </w:r>
          </w:p>
        </w:tc>
        <w:tc>
          <w:tcPr>
            <w:tcW w:w="2122" w:type="dxa"/>
            <w:tcMar/>
          </w:tcPr>
          <w:p w:rsidR="00EA74E6" w:rsidP="0A90F9B2" w:rsidRDefault="00EA74E6" w14:paraId="2A8D6E6E" w14:textId="386D7F78">
            <w:pPr>
              <w:spacing w:before="60"/>
              <w:rPr>
                <w:rFonts w:ascii="Calibri" w:hAnsi="Calibri" w:cs="Arial" w:asciiTheme="minorAscii" w:hAnsiTheme="minorAscii"/>
                <w:sz w:val="22"/>
                <w:szCs w:val="22"/>
              </w:rPr>
            </w:pPr>
            <w:r w:rsidRPr="0A90F9B2" w:rsidR="1DAD211B">
              <w:rPr>
                <w:rFonts w:ascii="Calibri" w:hAnsi="Calibri" w:cs="Arial" w:asciiTheme="minorAscii" w:hAnsiTheme="minorAscii"/>
                <w:sz w:val="22"/>
                <w:szCs w:val="22"/>
              </w:rPr>
              <w:t>SfA to NPMs</w:t>
            </w:r>
          </w:p>
        </w:tc>
        <w:tc>
          <w:tcPr>
            <w:tcW w:w="1678" w:type="dxa"/>
            <w:tcMar/>
          </w:tcPr>
          <w:p w:rsidR="00EA74E6" w:rsidP="0A90F9B2" w:rsidRDefault="00EA74E6" w14:paraId="0ED24CA1" w14:textId="2E9EC35A">
            <w:pPr>
              <w:spacing w:before="60"/>
              <w:rPr>
                <w:rFonts w:ascii="Calibri" w:hAnsi="Calibri" w:cs="Arial" w:asciiTheme="minorAscii" w:hAnsiTheme="minorAscii"/>
                <w:noProof/>
                <w:sz w:val="22"/>
                <w:szCs w:val="22"/>
              </w:rPr>
            </w:pPr>
            <w:r w:rsidRPr="0A90F9B2" w:rsidR="1DAD211B">
              <w:rPr>
                <w:rFonts w:ascii="Calibri" w:hAnsi="Calibri" w:cs="Arial" w:asciiTheme="minorAscii" w:hAnsiTheme="minorAscii"/>
                <w:noProof/>
                <w:sz w:val="22"/>
                <w:szCs w:val="22"/>
              </w:rPr>
              <w:t>25/02/2021</w:t>
            </w:r>
          </w:p>
        </w:tc>
        <w:tc>
          <w:tcPr>
            <w:tcW w:w="4756" w:type="dxa"/>
            <w:tcMar/>
          </w:tcPr>
          <w:p w:rsidRPr="006B1220" w:rsidR="00EA74E6" w:rsidP="0A90F9B2" w:rsidRDefault="00EA74E6" w14:paraId="34D267B9" w14:textId="381AF61B">
            <w:pPr>
              <w:pStyle w:val="Normal"/>
              <w:spacing w:before="60"/>
              <w:rPr>
                <w:rFonts w:ascii="Calibri" w:hAnsi="Calibri" w:eastAsia="Calibri" w:cs="Calibri"/>
                <w:i w:val="1"/>
                <w:iCs w:val="1"/>
                <w:noProof w:val="0"/>
                <w:sz w:val="24"/>
                <w:szCs w:val="24"/>
                <w:highlight w:val="green"/>
                <w:lang w:val="en-GB"/>
              </w:rPr>
            </w:pPr>
            <w:r w:rsidRPr="0A90F9B2" w:rsidR="0A90F9B2">
              <w:rPr>
                <w:rFonts w:ascii="Calibri" w:hAnsi="Calibri" w:eastAsia="Calibri" w:cs="Calibri"/>
                <w:i w:val="1"/>
                <w:iCs w:val="1"/>
                <w:noProof w:val="0"/>
                <w:sz w:val="22"/>
                <w:szCs w:val="22"/>
                <w:highlight w:val="green"/>
                <w:lang w:val="en-GB"/>
              </w:rPr>
              <w:t>Extra implementation details in green</w:t>
            </w:r>
          </w:p>
        </w:tc>
      </w:tr>
      <w:bookmarkEnd w:id="4"/>
      <w:bookmarkEnd w:id="5"/>
      <w:bookmarkEnd w:id="8"/>
    </w:tbl>
    <w:p w:rsidRPr="00B63A42" w:rsidR="00F27864" w:rsidP="000033BF" w:rsidRDefault="00F27864" w14:paraId="00DA89C7" w14:textId="212B3812">
      <w:pPr>
        <w:rPr>
          <w:rFonts w:cs="Arial" w:asciiTheme="minorHAnsi" w:hAnsiTheme="minorHAnsi"/>
          <w:b/>
          <w:bCs/>
          <w:sz w:val="28"/>
          <w:szCs w:val="28"/>
          <w:lang w:val="en-US"/>
        </w:rPr>
      </w:pPr>
    </w:p>
    <w:sectPr w:rsidRPr="00B63A42" w:rsidR="00F27864" w:rsidSect="00F27864">
      <w:headerReference w:type="even" r:id="rId17"/>
      <w:headerReference w:type="default" r:id="rId18"/>
      <w:footerReference w:type="even" r:id="rId19"/>
      <w:footerReference w:type="default" r:id="rId20"/>
      <w:headerReference w:type="first" r:id="rId21"/>
      <w:footerReference w:type="first" r:id="rId22"/>
      <w:pgSz w:w="11907" w:h="16839" w:orient="portrait" w:code="9"/>
      <w:pgMar w:top="1440" w:right="1325" w:bottom="1440" w:left="1418" w:header="720" w:footer="720" w:gutter="0"/>
      <w:pgBorders w:offsetFrom="page">
        <w:top w:val="none" w:color="095D00" w:sz="0" w:space="0" w:shadow="1"/>
        <w:left w:val="none" w:color="9B0100" w:sz="0" w:space="15" w:shadow="1"/>
        <w:bottom w:val="none" w:color="DF5D00" w:sz="0" w:space="13" w:shadow="1"/>
        <w:right w:val="none" w:color="0000AC" w:sz="50" w:space="14" w:shadow="1" w:frame="1"/>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43EFB" w:rsidP="004D5D73" w:rsidRDefault="00E43EFB" w14:paraId="26A6CB71" w14:textId="77777777">
      <w:r>
        <w:separator/>
      </w:r>
    </w:p>
  </w:endnote>
  <w:endnote w:type="continuationSeparator" w:id="0">
    <w:p w:rsidR="00E43EFB" w:rsidP="004D5D73" w:rsidRDefault="00E43EFB" w14:paraId="5018236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358C" w:rsidRDefault="0093358C" w14:paraId="304ECEB4"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7902"/>
      <w:gridCol w:w="1478"/>
    </w:tblGrid>
    <w:tr w:rsidRPr="00C80B22" w:rsidR="00E43EFB" w:rsidTr="00C80B22" w14:paraId="0253C7CC" w14:textId="77777777">
      <w:tc>
        <w:tcPr>
          <w:tcW w:w="8188" w:type="dxa"/>
        </w:tcPr>
        <w:p w:rsidRPr="00C80B22" w:rsidR="00E43EFB" w:rsidP="00906339" w:rsidRDefault="00E43EFB" w14:paraId="725FBF4A" w14:textId="4A69EE3C">
          <w:pPr>
            <w:pStyle w:val="Footer"/>
            <w:rPr>
              <w:rFonts w:ascii="Arial" w:hAnsi="Arial" w:cs="Arial"/>
              <w:noProof/>
              <w:sz w:val="18"/>
              <w:szCs w:val="22"/>
              <w:lang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FE5D24">
            <w:rPr>
              <w:rFonts w:ascii="Arial" w:hAnsi="Arial" w:cs="Arial"/>
              <w:noProof/>
              <w:sz w:val="18"/>
              <w:szCs w:val="22"/>
              <w:lang w:eastAsia="en-US"/>
            </w:rPr>
            <w:t>RFC_NCTS_0116_CUSTDEV3-IAR-RTC56497-</w:t>
          </w:r>
          <w:r w:rsidRPr="00EA74E6" w:rsidR="00EA74E6">
            <w:rPr>
              <w:rFonts w:ascii="Arial" w:hAnsi="Arial" w:cs="Arial"/>
              <w:noProof/>
              <w:sz w:val="18"/>
              <w:szCs w:val="22"/>
              <w:lang w:eastAsia="en-US"/>
            </w:rPr>
            <w:t>v1.00(SfA-NPM)</w:t>
          </w:r>
          <w:r w:rsidR="00FE5D24">
            <w:rPr>
              <w:rFonts w:ascii="Arial" w:hAnsi="Arial" w:cs="Arial"/>
              <w:noProof/>
              <w:sz w:val="18"/>
              <w:szCs w:val="22"/>
              <w:lang w:eastAsia="en-US"/>
            </w:rPr>
            <w:t>.docx</w:t>
          </w:r>
          <w:r w:rsidRPr="00C80B22">
            <w:rPr>
              <w:rFonts w:ascii="Arial" w:hAnsi="Arial" w:cs="Arial"/>
              <w:sz w:val="18"/>
              <w:szCs w:val="22"/>
              <w:lang w:eastAsia="en-US"/>
            </w:rPr>
            <w:fldChar w:fldCharType="end"/>
          </w:r>
        </w:p>
      </w:tc>
      <w:tc>
        <w:tcPr>
          <w:tcW w:w="1525" w:type="dxa"/>
        </w:tcPr>
        <w:p w:rsidRPr="00C80B22" w:rsidR="00E43EFB" w:rsidP="00906339" w:rsidRDefault="00E43EFB" w14:paraId="5E3A6C26" w14:textId="13AC0682">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FE5D24">
            <w:rPr>
              <w:rFonts w:ascii="Arial" w:hAnsi="Arial" w:cs="Arial"/>
              <w:noProof/>
              <w:sz w:val="18"/>
              <w:szCs w:val="22"/>
              <w:lang w:eastAsia="en-US"/>
            </w:rPr>
            <w:t>2</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FE5D24">
            <w:rPr>
              <w:rFonts w:ascii="Arial" w:hAnsi="Arial" w:cs="Arial"/>
              <w:noProof/>
              <w:sz w:val="18"/>
              <w:szCs w:val="22"/>
              <w:lang w:eastAsia="en-US"/>
            </w:rPr>
            <w:t>7</w:t>
          </w:r>
          <w:r w:rsidRPr="00C80B22">
            <w:rPr>
              <w:rFonts w:ascii="Arial" w:hAnsi="Arial" w:cs="Arial"/>
              <w:sz w:val="18"/>
              <w:szCs w:val="22"/>
              <w:lang w:eastAsia="en-US"/>
            </w:rPr>
            <w:fldChar w:fldCharType="end"/>
          </w:r>
          <w:bookmarkStart w:name="_Ref175030069" w:id="9"/>
          <w:bookmarkStart w:name="_Toc176256264" w:id="10"/>
          <w:bookmarkStart w:name="_Toc268771938" w:id="11"/>
          <w:bookmarkStart w:name="_Ref175030083" w:id="12"/>
        </w:p>
      </w:tc>
    </w:tr>
    <w:bookmarkEnd w:id="9"/>
    <w:bookmarkEnd w:id="10"/>
    <w:bookmarkEnd w:id="11"/>
    <w:bookmarkEnd w:id="12"/>
  </w:tbl>
  <w:p w:rsidRPr="00C80B22" w:rsidR="00E43EFB" w:rsidRDefault="00E43EFB" w14:paraId="6324965A" w14:textId="77777777">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7899"/>
      <w:gridCol w:w="1848"/>
    </w:tblGrid>
    <w:tr w:rsidRPr="00C80B22" w:rsidR="00E43EFB" w:rsidTr="00983563" w14:paraId="2DED1938" w14:textId="77777777">
      <w:tc>
        <w:tcPr>
          <w:tcW w:w="7899" w:type="dxa"/>
        </w:tcPr>
        <w:p w:rsidRPr="006630C1" w:rsidR="00E43EFB" w:rsidP="00906339" w:rsidRDefault="00E43EFB" w14:paraId="71EC7701" w14:textId="409ADB84">
          <w:pPr>
            <w:pStyle w:val="Footer"/>
            <w:rPr>
              <w:rFonts w:ascii="Arial" w:hAnsi="Arial" w:cs="Arial"/>
              <w:noProof/>
              <w:sz w:val="18"/>
              <w:szCs w:val="22"/>
              <w:lang w:val="en-US"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FE5D24">
            <w:rPr>
              <w:rFonts w:ascii="Arial" w:hAnsi="Arial" w:cs="Arial"/>
              <w:noProof/>
              <w:sz w:val="18"/>
              <w:szCs w:val="22"/>
              <w:lang w:eastAsia="en-US"/>
            </w:rPr>
            <w:t>RFC_NCTS_0116_CUSTDEV3-IAR-RTC56497-</w:t>
          </w:r>
          <w:r w:rsidRPr="00EA74E6" w:rsidR="00EA74E6">
            <w:rPr>
              <w:rFonts w:ascii="Arial" w:hAnsi="Arial" w:cs="Arial"/>
              <w:noProof/>
              <w:sz w:val="18"/>
              <w:szCs w:val="22"/>
              <w:lang w:eastAsia="en-US"/>
            </w:rPr>
            <w:t>v1.00(SfA-NPM)</w:t>
          </w:r>
          <w:r w:rsidR="00FE5D24">
            <w:rPr>
              <w:rFonts w:ascii="Arial" w:hAnsi="Arial" w:cs="Arial"/>
              <w:noProof/>
              <w:sz w:val="18"/>
              <w:szCs w:val="22"/>
              <w:lang w:eastAsia="en-US"/>
            </w:rPr>
            <w:t>.docx</w:t>
          </w:r>
          <w:r w:rsidRPr="00C80B22">
            <w:rPr>
              <w:rFonts w:ascii="Arial" w:hAnsi="Arial" w:cs="Arial"/>
              <w:sz w:val="18"/>
              <w:szCs w:val="22"/>
              <w:lang w:eastAsia="en-US"/>
            </w:rPr>
            <w:fldChar w:fldCharType="end"/>
          </w:r>
        </w:p>
      </w:tc>
      <w:tc>
        <w:tcPr>
          <w:tcW w:w="1848" w:type="dxa"/>
        </w:tcPr>
        <w:p w:rsidRPr="00C80B22" w:rsidR="00E43EFB" w:rsidP="00906339" w:rsidRDefault="00E43EFB" w14:paraId="179E45EB" w14:textId="72AE3FF4">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FE5D24">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FE5D24">
            <w:rPr>
              <w:rFonts w:ascii="Arial" w:hAnsi="Arial" w:cs="Arial"/>
              <w:noProof/>
              <w:sz w:val="18"/>
              <w:szCs w:val="22"/>
              <w:lang w:eastAsia="en-US"/>
            </w:rPr>
            <w:t>7</w:t>
          </w:r>
          <w:r w:rsidRPr="00C80B22">
            <w:rPr>
              <w:rFonts w:ascii="Arial" w:hAnsi="Arial" w:cs="Arial"/>
              <w:sz w:val="18"/>
              <w:szCs w:val="22"/>
              <w:lang w:eastAsia="en-US"/>
            </w:rPr>
            <w:fldChar w:fldCharType="end"/>
          </w:r>
        </w:p>
      </w:tc>
    </w:tr>
  </w:tbl>
  <w:p w:rsidRPr="00C80B22" w:rsidR="00E43EFB" w:rsidRDefault="00E43EFB" w14:paraId="7BED52CE" w14:textId="77777777">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43EFB" w:rsidP="004D5D73" w:rsidRDefault="00E43EFB" w14:paraId="0143E81E" w14:textId="77777777">
      <w:r>
        <w:separator/>
      </w:r>
    </w:p>
  </w:footnote>
  <w:footnote w:type="continuationSeparator" w:id="0">
    <w:p w:rsidR="00E43EFB" w:rsidP="004D5D73" w:rsidRDefault="00E43EFB" w14:paraId="357990E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E5D24" w:rsidRDefault="00C92D88" w14:paraId="0064451D" w14:textId="7E8E4666">
    <w:pPr>
      <w:pStyle w:val="Header"/>
    </w:pPr>
    <w:r>
      <w:rPr>
        <w:noProof/>
      </w:rPr>
      <w:pict w14:anchorId="229664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8392735" style="position:absolute;margin-left:0;margin-top:0;width:589.8pt;height:56.15pt;rotation:315;z-index:-251655168;mso-position-horizontal:center;mso-position-horizontal-relative:margin;mso-position-vertical:center;mso-position-vertical-relative:margin" o:spid="_x0000_s154626" o:allowincell="f" fillcolor="none [4606364]" stroked="f" type="#_x0000_t136">
          <v:fill opacity=".5"/>
          <v:textpath style="font-family:&quot;EC Square Sans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43EFB" w:rsidP="00C80B22" w:rsidRDefault="00C92D88" w14:paraId="28155742" w14:textId="42CCA72E">
    <w:pPr>
      <w:pStyle w:val="Header"/>
      <w:jc w:val="both"/>
    </w:pPr>
    <w:r>
      <w:rPr>
        <w:noProof/>
      </w:rPr>
      <w:pict w14:anchorId="478134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8392736" style="position:absolute;left:0;text-align:left;margin-left:0;margin-top:0;width:589.8pt;height:56.15pt;rotation:315;z-index:-251653120;mso-position-horizontal:center;mso-position-horizontal-relative:margin;mso-position-vertical:center;mso-position-vertical-relative:margin" o:spid="_x0000_s154627" o:allowincell="f" fillcolor="none [4606364]" stroked="f" type="#_x0000_t136">
          <v:fill opacity=".5"/>
          <v:textpath style="font-family:&quot;EC Square Sans Pro Medium&quot;;font-size:1pt" string="RFC-List.36 (SfA-NPM)"/>
          <w10:wrap anchorx="margin" anchory="margin"/>
        </v:shape>
      </w:pict>
    </w:r>
    <w:r w:rsidR="00E43EFB">
      <w:rPr>
        <w:noProof/>
        <w:lang w:val="en-US"/>
      </w:rPr>
      <w:tab/>
    </w:r>
    <w:r w:rsidR="00E43EFB">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C80B22" w:rsidR="00E43EFB" w:rsidP="00871EB2" w:rsidRDefault="00C92D88" w14:paraId="2560C13C" w14:textId="3EE88D9A">
    <w:pPr>
      <w:pStyle w:val="Header"/>
    </w:pPr>
    <w:r>
      <w:rPr>
        <w:noProof/>
      </w:rPr>
      <w:pict w14:anchorId="6F7D8F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8392734" style="position:absolute;margin-left:0;margin-top:0;width:589.8pt;height:56.15pt;rotation:315;z-index:-251657216;mso-position-horizontal:center;mso-position-horizontal-relative:margin;mso-position-vertical:center;mso-position-vertical-relative:margin" o:spid="_x0000_s154625" o:allowincell="f" fillcolor="none [4606364]" stroked="f" type="#_x0000_t136">
          <v:fill opacity=".5"/>
          <v:textpath style="font-family:&quot;EC Square Sans Pro Medium&quot;;font-size:1pt" string="RFC-List.36 (SfA-NPM)"/>
          <w10:wrap anchorx="margin" anchory="margin"/>
        </v:shape>
      </w:pict>
    </w:r>
    <w:r w:rsidR="00E43EFB">
      <w:rPr>
        <w:noProof/>
        <w:lang w:val="en-IE" w:eastAsia="en-IE"/>
      </w:rPr>
      <w:drawing>
        <wp:inline distT="0" distB="0" distL="0" distR="0" wp14:anchorId="5E0EE260" wp14:editId="38C2E0C8">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118CC"/>
    <w:multiLevelType w:val="multilevel"/>
    <w:tmpl w:val="0C7A288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04402F60"/>
    <w:multiLevelType w:val="hybridMultilevel"/>
    <w:tmpl w:val="4468CA8C"/>
    <w:lvl w:ilvl="0" w:tplc="04080001">
      <w:start w:val="1"/>
      <w:numFmt w:val="bullet"/>
      <w:lvlText w:val=""/>
      <w:lvlJc w:val="left"/>
      <w:pPr>
        <w:ind w:left="720" w:hanging="360"/>
      </w:pPr>
      <w:rPr>
        <w:rFonts w:hint="default" w:ascii="Symbol" w:hAnsi="Symbol"/>
      </w:rPr>
    </w:lvl>
    <w:lvl w:ilvl="1" w:tplc="04080003">
      <w:start w:val="1"/>
      <w:numFmt w:val="bullet"/>
      <w:lvlText w:val="o"/>
      <w:lvlJc w:val="left"/>
      <w:pPr>
        <w:ind w:left="1440" w:hanging="360"/>
      </w:pPr>
      <w:rPr>
        <w:rFonts w:hint="default" w:ascii="Courier New" w:hAnsi="Courier New" w:cs="Courier New"/>
      </w:rPr>
    </w:lvl>
    <w:lvl w:ilvl="2" w:tplc="04080005">
      <w:start w:val="1"/>
      <w:numFmt w:val="bullet"/>
      <w:lvlText w:val=""/>
      <w:lvlJc w:val="left"/>
      <w:pPr>
        <w:ind w:left="2160" w:hanging="360"/>
      </w:pPr>
      <w:rPr>
        <w:rFonts w:hint="default" w:ascii="Wingdings" w:hAnsi="Wingdings"/>
      </w:rPr>
    </w:lvl>
    <w:lvl w:ilvl="3" w:tplc="04080001">
      <w:start w:val="1"/>
      <w:numFmt w:val="bullet"/>
      <w:lvlText w:val=""/>
      <w:lvlJc w:val="left"/>
      <w:pPr>
        <w:ind w:left="2880" w:hanging="360"/>
      </w:pPr>
      <w:rPr>
        <w:rFonts w:hint="default" w:ascii="Symbol" w:hAnsi="Symbol"/>
      </w:rPr>
    </w:lvl>
    <w:lvl w:ilvl="4" w:tplc="04080003">
      <w:start w:val="1"/>
      <w:numFmt w:val="bullet"/>
      <w:lvlText w:val="o"/>
      <w:lvlJc w:val="left"/>
      <w:pPr>
        <w:ind w:left="3600" w:hanging="360"/>
      </w:pPr>
      <w:rPr>
        <w:rFonts w:hint="default" w:ascii="Courier New" w:hAnsi="Courier New" w:cs="Courier New"/>
      </w:rPr>
    </w:lvl>
    <w:lvl w:ilvl="5" w:tplc="04080005">
      <w:start w:val="1"/>
      <w:numFmt w:val="bullet"/>
      <w:lvlText w:val=""/>
      <w:lvlJc w:val="left"/>
      <w:pPr>
        <w:ind w:left="4320" w:hanging="360"/>
      </w:pPr>
      <w:rPr>
        <w:rFonts w:hint="default" w:ascii="Wingdings" w:hAnsi="Wingdings"/>
      </w:rPr>
    </w:lvl>
    <w:lvl w:ilvl="6" w:tplc="04080001">
      <w:start w:val="1"/>
      <w:numFmt w:val="bullet"/>
      <w:lvlText w:val=""/>
      <w:lvlJc w:val="left"/>
      <w:pPr>
        <w:ind w:left="5040" w:hanging="360"/>
      </w:pPr>
      <w:rPr>
        <w:rFonts w:hint="default" w:ascii="Symbol" w:hAnsi="Symbol"/>
      </w:rPr>
    </w:lvl>
    <w:lvl w:ilvl="7" w:tplc="04080003">
      <w:start w:val="1"/>
      <w:numFmt w:val="bullet"/>
      <w:lvlText w:val="o"/>
      <w:lvlJc w:val="left"/>
      <w:pPr>
        <w:ind w:left="5760" w:hanging="360"/>
      </w:pPr>
      <w:rPr>
        <w:rFonts w:hint="default" w:ascii="Courier New" w:hAnsi="Courier New" w:cs="Courier New"/>
      </w:rPr>
    </w:lvl>
    <w:lvl w:ilvl="8" w:tplc="04080005">
      <w:start w:val="1"/>
      <w:numFmt w:val="bullet"/>
      <w:lvlText w:val=""/>
      <w:lvlJc w:val="left"/>
      <w:pPr>
        <w:ind w:left="6480" w:hanging="360"/>
      </w:pPr>
      <w:rPr>
        <w:rFonts w:hint="default" w:ascii="Wingdings" w:hAnsi="Wingdings"/>
      </w:rPr>
    </w:lvl>
  </w:abstractNum>
  <w:abstractNum w:abstractNumId="2" w15:restartNumberingAfterBreak="0">
    <w:nsid w:val="089C76D5"/>
    <w:multiLevelType w:val="hybridMultilevel"/>
    <w:tmpl w:val="535C80E6"/>
    <w:lvl w:ilvl="0" w:tplc="7B20DB66">
      <w:start w:val="1"/>
      <w:numFmt w:val="lowerLetter"/>
      <w:lvlText w:val="%1."/>
      <w:lvlJc w:val="left"/>
      <w:pPr>
        <w:ind w:left="720" w:hanging="360"/>
      </w:pPr>
    </w:lvl>
    <w:lvl w:ilvl="1" w:tplc="7286EBE6">
      <w:start w:val="1"/>
      <w:numFmt w:val="lowerLetter"/>
      <w:lvlText w:val="%2."/>
      <w:lvlJc w:val="left"/>
      <w:pPr>
        <w:ind w:left="1440" w:hanging="360"/>
      </w:pPr>
    </w:lvl>
    <w:lvl w:ilvl="2" w:tplc="9D58B8CA">
      <w:start w:val="1"/>
      <w:numFmt w:val="lowerRoman"/>
      <w:lvlText w:val="%3."/>
      <w:lvlJc w:val="right"/>
      <w:pPr>
        <w:ind w:left="2160" w:hanging="180"/>
      </w:pPr>
    </w:lvl>
    <w:lvl w:ilvl="3" w:tplc="D1D0B0CA">
      <w:start w:val="1"/>
      <w:numFmt w:val="decimal"/>
      <w:lvlText w:val="%4."/>
      <w:lvlJc w:val="left"/>
      <w:pPr>
        <w:ind w:left="2880" w:hanging="360"/>
      </w:pPr>
    </w:lvl>
    <w:lvl w:ilvl="4" w:tplc="ECD64CDC">
      <w:start w:val="1"/>
      <w:numFmt w:val="lowerLetter"/>
      <w:lvlText w:val="%5."/>
      <w:lvlJc w:val="left"/>
      <w:pPr>
        <w:ind w:left="3600" w:hanging="360"/>
      </w:pPr>
    </w:lvl>
    <w:lvl w:ilvl="5" w:tplc="19E0E91A">
      <w:start w:val="1"/>
      <w:numFmt w:val="lowerRoman"/>
      <w:lvlText w:val="%6."/>
      <w:lvlJc w:val="right"/>
      <w:pPr>
        <w:ind w:left="4320" w:hanging="180"/>
      </w:pPr>
    </w:lvl>
    <w:lvl w:ilvl="6" w:tplc="07F2257C">
      <w:start w:val="1"/>
      <w:numFmt w:val="decimal"/>
      <w:lvlText w:val="%7."/>
      <w:lvlJc w:val="left"/>
      <w:pPr>
        <w:ind w:left="5040" w:hanging="360"/>
      </w:pPr>
    </w:lvl>
    <w:lvl w:ilvl="7" w:tplc="76900D14">
      <w:start w:val="1"/>
      <w:numFmt w:val="lowerLetter"/>
      <w:lvlText w:val="%8."/>
      <w:lvlJc w:val="left"/>
      <w:pPr>
        <w:ind w:left="5760" w:hanging="360"/>
      </w:pPr>
    </w:lvl>
    <w:lvl w:ilvl="8" w:tplc="37BC84BC">
      <w:start w:val="1"/>
      <w:numFmt w:val="lowerRoman"/>
      <w:lvlText w:val="%9."/>
      <w:lvlJc w:val="right"/>
      <w:pPr>
        <w:ind w:left="6480" w:hanging="180"/>
      </w:pPr>
    </w:lvl>
  </w:abstractNum>
  <w:abstractNum w:abstractNumId="3" w15:restartNumberingAfterBreak="0">
    <w:nsid w:val="0A384416"/>
    <w:multiLevelType w:val="multilevel"/>
    <w:tmpl w:val="88C43BB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0DAD4F02"/>
    <w:multiLevelType w:val="hybridMultilevel"/>
    <w:tmpl w:val="AB94C4BA"/>
    <w:lvl w:ilvl="0" w:tplc="9B549474">
      <w:start w:val="5"/>
      <w:numFmt w:val="bullet"/>
      <w:lvlText w:val="-"/>
      <w:lvlJc w:val="left"/>
      <w:pPr>
        <w:ind w:left="720" w:hanging="360"/>
      </w:pPr>
      <w:rPr>
        <w:rFonts w:hint="default" w:ascii="Calibri" w:hAnsi="Calibri" w:eastAsia="Times New Roman" w:cs="Calibri"/>
      </w:rPr>
    </w:lvl>
    <w:lvl w:ilvl="1" w:tplc="080C0003">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5" w15:restartNumberingAfterBreak="0">
    <w:nsid w:val="0E1D310B"/>
    <w:multiLevelType w:val="hybridMultilevel"/>
    <w:tmpl w:val="D964550A"/>
    <w:lvl w:ilvl="0" w:tplc="E2568A9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F1619D"/>
    <w:multiLevelType w:val="multilevel"/>
    <w:tmpl w:val="38E87C9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2AC7499B"/>
    <w:multiLevelType w:val="multilevel"/>
    <w:tmpl w:val="15B2AF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1497A75"/>
    <w:multiLevelType w:val="multilevel"/>
    <w:tmpl w:val="3E92C1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3B3680"/>
    <w:multiLevelType w:val="hybridMultilevel"/>
    <w:tmpl w:val="359898B8"/>
    <w:lvl w:ilvl="0" w:tplc="43D22184">
      <w:start w:val="1"/>
      <w:numFmt w:val="bullet"/>
      <w:lvlText w:val="-"/>
      <w:lvlJc w:val="left"/>
      <w:pPr>
        <w:ind w:left="720" w:hanging="360"/>
      </w:pPr>
      <w:rPr>
        <w:rFonts w:hint="default" w:ascii="Calibri" w:hAnsi="Calibri"/>
      </w:rPr>
    </w:lvl>
    <w:lvl w:ilvl="1" w:tplc="3B20C438">
      <w:start w:val="1"/>
      <w:numFmt w:val="bullet"/>
      <w:lvlText w:val="o"/>
      <w:lvlJc w:val="left"/>
      <w:pPr>
        <w:ind w:left="1440" w:hanging="360"/>
      </w:pPr>
      <w:rPr>
        <w:rFonts w:hint="default" w:ascii="Courier New" w:hAnsi="Courier New"/>
      </w:rPr>
    </w:lvl>
    <w:lvl w:ilvl="2" w:tplc="190408E0">
      <w:start w:val="1"/>
      <w:numFmt w:val="bullet"/>
      <w:lvlText w:val=""/>
      <w:lvlJc w:val="left"/>
      <w:pPr>
        <w:ind w:left="2160" w:hanging="360"/>
      </w:pPr>
      <w:rPr>
        <w:rFonts w:hint="default" w:ascii="Wingdings" w:hAnsi="Wingdings"/>
      </w:rPr>
    </w:lvl>
    <w:lvl w:ilvl="3" w:tplc="B2F62780">
      <w:start w:val="1"/>
      <w:numFmt w:val="bullet"/>
      <w:lvlText w:val=""/>
      <w:lvlJc w:val="left"/>
      <w:pPr>
        <w:ind w:left="2880" w:hanging="360"/>
      </w:pPr>
      <w:rPr>
        <w:rFonts w:hint="default" w:ascii="Symbol" w:hAnsi="Symbol"/>
      </w:rPr>
    </w:lvl>
    <w:lvl w:ilvl="4" w:tplc="E0D02780">
      <w:start w:val="1"/>
      <w:numFmt w:val="bullet"/>
      <w:lvlText w:val="o"/>
      <w:lvlJc w:val="left"/>
      <w:pPr>
        <w:ind w:left="3600" w:hanging="360"/>
      </w:pPr>
      <w:rPr>
        <w:rFonts w:hint="default" w:ascii="Courier New" w:hAnsi="Courier New"/>
      </w:rPr>
    </w:lvl>
    <w:lvl w:ilvl="5" w:tplc="DA72D066">
      <w:start w:val="1"/>
      <w:numFmt w:val="bullet"/>
      <w:lvlText w:val=""/>
      <w:lvlJc w:val="left"/>
      <w:pPr>
        <w:ind w:left="4320" w:hanging="360"/>
      </w:pPr>
      <w:rPr>
        <w:rFonts w:hint="default" w:ascii="Wingdings" w:hAnsi="Wingdings"/>
      </w:rPr>
    </w:lvl>
    <w:lvl w:ilvl="6" w:tplc="9294C9BE">
      <w:start w:val="1"/>
      <w:numFmt w:val="bullet"/>
      <w:lvlText w:val=""/>
      <w:lvlJc w:val="left"/>
      <w:pPr>
        <w:ind w:left="5040" w:hanging="360"/>
      </w:pPr>
      <w:rPr>
        <w:rFonts w:hint="default" w:ascii="Symbol" w:hAnsi="Symbol"/>
      </w:rPr>
    </w:lvl>
    <w:lvl w:ilvl="7" w:tplc="1BE8FEF2">
      <w:start w:val="1"/>
      <w:numFmt w:val="bullet"/>
      <w:lvlText w:val="o"/>
      <w:lvlJc w:val="left"/>
      <w:pPr>
        <w:ind w:left="5760" w:hanging="360"/>
      </w:pPr>
      <w:rPr>
        <w:rFonts w:hint="default" w:ascii="Courier New" w:hAnsi="Courier New"/>
      </w:rPr>
    </w:lvl>
    <w:lvl w:ilvl="8" w:tplc="35DC8EB4">
      <w:start w:val="1"/>
      <w:numFmt w:val="bullet"/>
      <w:lvlText w:val=""/>
      <w:lvlJc w:val="left"/>
      <w:pPr>
        <w:ind w:left="6480" w:hanging="360"/>
      </w:pPr>
      <w:rPr>
        <w:rFonts w:hint="default" w:ascii="Wingdings" w:hAnsi="Wingdings"/>
      </w:rPr>
    </w:lvl>
  </w:abstractNum>
  <w:abstractNum w:abstractNumId="11" w15:restartNumberingAfterBreak="0">
    <w:nsid w:val="35635B74"/>
    <w:multiLevelType w:val="multilevel"/>
    <w:tmpl w:val="580076D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363674CA"/>
    <w:multiLevelType w:val="multilevel"/>
    <w:tmpl w:val="5D26E5B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378B0ABE"/>
    <w:multiLevelType w:val="multilevel"/>
    <w:tmpl w:val="751E66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E075EEE"/>
    <w:multiLevelType w:val="hybridMultilevel"/>
    <w:tmpl w:val="0FB4E1EA"/>
    <w:lvl w:ilvl="0" w:tplc="9BB8638A">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4B0662D0"/>
    <w:multiLevelType w:val="hybridMultilevel"/>
    <w:tmpl w:val="2D20739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4C313246"/>
    <w:multiLevelType w:val="hybridMultilevel"/>
    <w:tmpl w:val="D7125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B72B17"/>
    <w:multiLevelType w:val="hybridMultilevel"/>
    <w:tmpl w:val="7320F31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A57994"/>
    <w:multiLevelType w:val="multilevel"/>
    <w:tmpl w:val="FAF6447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5D8F6E95"/>
    <w:multiLevelType w:val="multilevel"/>
    <w:tmpl w:val="2BDC0B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DD746B6"/>
    <w:multiLevelType w:val="multilevel"/>
    <w:tmpl w:val="F658384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60090647"/>
    <w:multiLevelType w:val="hybridMultilevel"/>
    <w:tmpl w:val="7A487D4C"/>
    <w:lvl w:ilvl="0" w:tplc="19B45348">
      <w:numFmt w:val="bullet"/>
      <w:lvlText w:val="-"/>
      <w:lvlJc w:val="left"/>
      <w:pPr>
        <w:ind w:left="720"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611D6000"/>
    <w:multiLevelType w:val="multilevel"/>
    <w:tmpl w:val="645A407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4" w15:restartNumberingAfterBreak="0">
    <w:nsid w:val="62A21F7F"/>
    <w:multiLevelType w:val="multilevel"/>
    <w:tmpl w:val="1918EC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44748E1"/>
    <w:multiLevelType w:val="multilevel"/>
    <w:tmpl w:val="54CA4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53275DA"/>
    <w:multiLevelType w:val="multilevel"/>
    <w:tmpl w:val="0316D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93F6A2E"/>
    <w:multiLevelType w:val="hybridMultilevel"/>
    <w:tmpl w:val="684830A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6E8C410C"/>
    <w:multiLevelType w:val="hybridMultilevel"/>
    <w:tmpl w:val="FAE0EBFC"/>
    <w:lvl w:ilvl="0" w:tplc="3A4E316A">
      <w:start w:val="7"/>
      <w:numFmt w:val="bullet"/>
      <w:lvlText w:val="-"/>
      <w:lvlJc w:val="left"/>
      <w:pPr>
        <w:ind w:left="720" w:hanging="360"/>
      </w:pPr>
      <w:rPr>
        <w:rFonts w:hint="default" w:ascii="Calibri" w:hAnsi="Calibri" w:eastAsia="Times New Roman" w:cs="Calibri"/>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29" w15:restartNumberingAfterBreak="0">
    <w:nsid w:val="71841FCA"/>
    <w:multiLevelType w:val="multilevel"/>
    <w:tmpl w:val="836061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0" w15:restartNumberingAfterBreak="0">
    <w:nsid w:val="71BE5D73"/>
    <w:multiLevelType w:val="hybridMultilevel"/>
    <w:tmpl w:val="3E84CD94"/>
    <w:lvl w:ilvl="0" w:tplc="D8723AE2">
      <w:numFmt w:val="bullet"/>
      <w:lvlText w:val="-"/>
      <w:lvlJc w:val="left"/>
      <w:pPr>
        <w:ind w:left="720"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76D3565F"/>
    <w:multiLevelType w:val="hybridMultilevel"/>
    <w:tmpl w:val="4A425BA8"/>
    <w:lvl w:ilvl="0" w:tplc="197647D6">
      <w:numFmt w:val="bullet"/>
      <w:lvlText w:val="-"/>
      <w:lvlJc w:val="left"/>
      <w:pPr>
        <w:ind w:left="720" w:hanging="360"/>
      </w:pPr>
      <w:rPr>
        <w:rFonts w:hint="default" w:ascii="Calibri" w:hAnsi="Calibri" w:eastAsia="Times New Roman" w:cs="Calibri"/>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32" w15:restartNumberingAfterBreak="0">
    <w:nsid w:val="79C82F08"/>
    <w:multiLevelType w:val="multilevel"/>
    <w:tmpl w:val="F198F7B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3" w15:restartNumberingAfterBreak="0">
    <w:nsid w:val="7C1E5F40"/>
    <w:multiLevelType w:val="multilevel"/>
    <w:tmpl w:val="C838A2D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abstractNumId w:val="10"/>
  </w:num>
  <w:num w:numId="2">
    <w:abstractNumId w:val="2"/>
  </w:num>
  <w:num w:numId="3">
    <w:abstractNumId w:val="9"/>
  </w:num>
  <w:num w:numId="4">
    <w:abstractNumId w:val="18"/>
  </w:num>
  <w:num w:numId="5">
    <w:abstractNumId w:val="15"/>
  </w:num>
  <w:num w:numId="6">
    <w:abstractNumId w:val="31"/>
  </w:num>
  <w:num w:numId="7">
    <w:abstractNumId w:val="28"/>
  </w:num>
  <w:num w:numId="8">
    <w:abstractNumId w:val="22"/>
  </w:num>
  <w:num w:numId="9">
    <w:abstractNumId w:val="5"/>
  </w:num>
  <w:num w:numId="10">
    <w:abstractNumId w:val="4"/>
  </w:num>
  <w:num w:numId="11">
    <w:abstractNumId w:val="14"/>
  </w:num>
  <w:num w:numId="12">
    <w:abstractNumId w:val="30"/>
  </w:num>
  <w:num w:numId="13">
    <w:abstractNumId w:val="17"/>
  </w:num>
  <w:num w:numId="14">
    <w:abstractNumId w:val="16"/>
  </w:num>
  <w:num w:numId="15">
    <w:abstractNumId w:val="7"/>
  </w:num>
  <w:num w:numId="16">
    <w:abstractNumId w:val="0"/>
  </w:num>
  <w:num w:numId="17">
    <w:abstractNumId w:val="11"/>
  </w:num>
  <w:num w:numId="18">
    <w:abstractNumId w:val="13"/>
  </w:num>
  <w:num w:numId="19">
    <w:abstractNumId w:val="33"/>
  </w:num>
  <w:num w:numId="20">
    <w:abstractNumId w:val="32"/>
  </w:num>
  <w:num w:numId="21">
    <w:abstractNumId w:val="29"/>
  </w:num>
  <w:num w:numId="22">
    <w:abstractNumId w:val="24"/>
  </w:num>
  <w:num w:numId="23">
    <w:abstractNumId w:val="19"/>
  </w:num>
  <w:num w:numId="24">
    <w:abstractNumId w:val="6"/>
  </w:num>
  <w:num w:numId="25">
    <w:abstractNumId w:val="21"/>
  </w:num>
  <w:num w:numId="26">
    <w:abstractNumId w:val="23"/>
  </w:num>
  <w:num w:numId="27">
    <w:abstractNumId w:val="12"/>
  </w:num>
  <w:num w:numId="28">
    <w:abstractNumId w:val="25"/>
  </w:num>
  <w:num w:numId="29">
    <w:abstractNumId w:val="26"/>
  </w:num>
  <w:num w:numId="30">
    <w:abstractNumId w:val="8"/>
  </w:num>
  <w:num w:numId="31">
    <w:abstractNumId w:val="20"/>
  </w:num>
  <w:num w:numId="32">
    <w:abstractNumId w:val="3"/>
  </w:num>
  <w:num w:numId="33">
    <w:abstractNumId w:val="27"/>
  </w:num>
  <w:num w:numId="34">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98"/>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oNotShadeFormData/>
  <w:characterSpacingControl w:val="doNotCompress"/>
  <w:hdrShapeDefaults>
    <o:shapedefaults v:ext="edit" spidmax="154628"/>
    <o:shapelayout v:ext="edit">
      <o:idmap v:ext="edit" data="15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IRF"/>
  </w:docVars>
  <w:rsids>
    <w:rsidRoot w:val="00C20993"/>
    <w:rsid w:val="000033BF"/>
    <w:rsid w:val="00003EC1"/>
    <w:rsid w:val="00004E4A"/>
    <w:rsid w:val="00007033"/>
    <w:rsid w:val="0001187D"/>
    <w:rsid w:val="00014EB9"/>
    <w:rsid w:val="00015C08"/>
    <w:rsid w:val="00017783"/>
    <w:rsid w:val="0003721E"/>
    <w:rsid w:val="00041DCE"/>
    <w:rsid w:val="000433B1"/>
    <w:rsid w:val="0005709F"/>
    <w:rsid w:val="00057E8A"/>
    <w:rsid w:val="00061A20"/>
    <w:rsid w:val="0006231B"/>
    <w:rsid w:val="00064B29"/>
    <w:rsid w:val="000655BA"/>
    <w:rsid w:val="00070F3C"/>
    <w:rsid w:val="00071450"/>
    <w:rsid w:val="000732C3"/>
    <w:rsid w:val="00074158"/>
    <w:rsid w:val="00081E37"/>
    <w:rsid w:val="000900D6"/>
    <w:rsid w:val="0009726D"/>
    <w:rsid w:val="000B22A3"/>
    <w:rsid w:val="000B4054"/>
    <w:rsid w:val="000B6770"/>
    <w:rsid w:val="000C0175"/>
    <w:rsid w:val="000C6BDC"/>
    <w:rsid w:val="000D6CCE"/>
    <w:rsid w:val="000D78E2"/>
    <w:rsid w:val="000E0DA8"/>
    <w:rsid w:val="000E44E6"/>
    <w:rsid w:val="000F2F67"/>
    <w:rsid w:val="000F5C4D"/>
    <w:rsid w:val="00100E4C"/>
    <w:rsid w:val="00104516"/>
    <w:rsid w:val="001142E7"/>
    <w:rsid w:val="00116D54"/>
    <w:rsid w:val="00116DEA"/>
    <w:rsid w:val="00117099"/>
    <w:rsid w:val="001249FA"/>
    <w:rsid w:val="0012740D"/>
    <w:rsid w:val="00130929"/>
    <w:rsid w:val="00131CEE"/>
    <w:rsid w:val="0013661B"/>
    <w:rsid w:val="001400CE"/>
    <w:rsid w:val="00142216"/>
    <w:rsid w:val="0015708D"/>
    <w:rsid w:val="0015720D"/>
    <w:rsid w:val="00160190"/>
    <w:rsid w:val="00164E27"/>
    <w:rsid w:val="00166176"/>
    <w:rsid w:val="00167847"/>
    <w:rsid w:val="00170B8F"/>
    <w:rsid w:val="00180F9A"/>
    <w:rsid w:val="00181E6C"/>
    <w:rsid w:val="00182E77"/>
    <w:rsid w:val="00184F1E"/>
    <w:rsid w:val="0019490C"/>
    <w:rsid w:val="00196023"/>
    <w:rsid w:val="001A2469"/>
    <w:rsid w:val="001A303D"/>
    <w:rsid w:val="001A7DAD"/>
    <w:rsid w:val="001B15BF"/>
    <w:rsid w:val="001B4323"/>
    <w:rsid w:val="001B6C1D"/>
    <w:rsid w:val="001C2E11"/>
    <w:rsid w:val="001C4CD0"/>
    <w:rsid w:val="001C69C1"/>
    <w:rsid w:val="001D7249"/>
    <w:rsid w:val="001E1272"/>
    <w:rsid w:val="001E2A55"/>
    <w:rsid w:val="001E620B"/>
    <w:rsid w:val="001F0217"/>
    <w:rsid w:val="001F16BA"/>
    <w:rsid w:val="001F6035"/>
    <w:rsid w:val="00206DAD"/>
    <w:rsid w:val="002132EC"/>
    <w:rsid w:val="00213EEB"/>
    <w:rsid w:val="00223622"/>
    <w:rsid w:val="00231261"/>
    <w:rsid w:val="002337D9"/>
    <w:rsid w:val="00240D75"/>
    <w:rsid w:val="00254E2B"/>
    <w:rsid w:val="0025617A"/>
    <w:rsid w:val="002563DD"/>
    <w:rsid w:val="0027072D"/>
    <w:rsid w:val="00275EC1"/>
    <w:rsid w:val="00277E44"/>
    <w:rsid w:val="00280C1A"/>
    <w:rsid w:val="002817A3"/>
    <w:rsid w:val="002903ED"/>
    <w:rsid w:val="002A4909"/>
    <w:rsid w:val="002A6300"/>
    <w:rsid w:val="002B5C6D"/>
    <w:rsid w:val="002C2DA2"/>
    <w:rsid w:val="002C4F4B"/>
    <w:rsid w:val="002E3717"/>
    <w:rsid w:val="002E553F"/>
    <w:rsid w:val="002F50E7"/>
    <w:rsid w:val="002F6323"/>
    <w:rsid w:val="002F6E78"/>
    <w:rsid w:val="00303F74"/>
    <w:rsid w:val="00316650"/>
    <w:rsid w:val="00322297"/>
    <w:rsid w:val="003242BC"/>
    <w:rsid w:val="00334FC1"/>
    <w:rsid w:val="0033630D"/>
    <w:rsid w:val="00336B2B"/>
    <w:rsid w:val="003371B5"/>
    <w:rsid w:val="00340B6D"/>
    <w:rsid w:val="00344776"/>
    <w:rsid w:val="00346F03"/>
    <w:rsid w:val="0035057A"/>
    <w:rsid w:val="00352F46"/>
    <w:rsid w:val="00356E9A"/>
    <w:rsid w:val="003643E4"/>
    <w:rsid w:val="00364C2F"/>
    <w:rsid w:val="00365DAE"/>
    <w:rsid w:val="0037028B"/>
    <w:rsid w:val="00370380"/>
    <w:rsid w:val="003709F7"/>
    <w:rsid w:val="00376145"/>
    <w:rsid w:val="00381F1E"/>
    <w:rsid w:val="00385EE7"/>
    <w:rsid w:val="003939E3"/>
    <w:rsid w:val="00394A63"/>
    <w:rsid w:val="00396B06"/>
    <w:rsid w:val="003A160E"/>
    <w:rsid w:val="003A1DBE"/>
    <w:rsid w:val="003A27DD"/>
    <w:rsid w:val="003B1930"/>
    <w:rsid w:val="003B4134"/>
    <w:rsid w:val="003D14E0"/>
    <w:rsid w:val="003D4A7A"/>
    <w:rsid w:val="003E17A1"/>
    <w:rsid w:val="003E3EA3"/>
    <w:rsid w:val="003E6422"/>
    <w:rsid w:val="003E7757"/>
    <w:rsid w:val="003F44CE"/>
    <w:rsid w:val="00402055"/>
    <w:rsid w:val="00411BDF"/>
    <w:rsid w:val="004228B0"/>
    <w:rsid w:val="004242E9"/>
    <w:rsid w:val="00430D2A"/>
    <w:rsid w:val="00431E16"/>
    <w:rsid w:val="00442114"/>
    <w:rsid w:val="00442F85"/>
    <w:rsid w:val="004444E8"/>
    <w:rsid w:val="0044728C"/>
    <w:rsid w:val="004508BA"/>
    <w:rsid w:val="0045336F"/>
    <w:rsid w:val="0046158E"/>
    <w:rsid w:val="004626C9"/>
    <w:rsid w:val="00466D6C"/>
    <w:rsid w:val="00472022"/>
    <w:rsid w:val="0047520F"/>
    <w:rsid w:val="00475C22"/>
    <w:rsid w:val="004900EF"/>
    <w:rsid w:val="00491953"/>
    <w:rsid w:val="004B4450"/>
    <w:rsid w:val="004C1DBF"/>
    <w:rsid w:val="004C3088"/>
    <w:rsid w:val="004C5169"/>
    <w:rsid w:val="004C6FCC"/>
    <w:rsid w:val="004D340A"/>
    <w:rsid w:val="004D416C"/>
    <w:rsid w:val="004D5D73"/>
    <w:rsid w:val="004E2742"/>
    <w:rsid w:val="004E4503"/>
    <w:rsid w:val="004F0391"/>
    <w:rsid w:val="004F6F14"/>
    <w:rsid w:val="005017F3"/>
    <w:rsid w:val="0051080C"/>
    <w:rsid w:val="00511BD3"/>
    <w:rsid w:val="00511E2D"/>
    <w:rsid w:val="005125D1"/>
    <w:rsid w:val="005125E3"/>
    <w:rsid w:val="005133CE"/>
    <w:rsid w:val="00514709"/>
    <w:rsid w:val="0051642D"/>
    <w:rsid w:val="005166C5"/>
    <w:rsid w:val="00516A7A"/>
    <w:rsid w:val="00525655"/>
    <w:rsid w:val="00527F05"/>
    <w:rsid w:val="00532AF4"/>
    <w:rsid w:val="005351C4"/>
    <w:rsid w:val="00543370"/>
    <w:rsid w:val="00552D56"/>
    <w:rsid w:val="005532F6"/>
    <w:rsid w:val="00556454"/>
    <w:rsid w:val="0056427D"/>
    <w:rsid w:val="005658DD"/>
    <w:rsid w:val="00574762"/>
    <w:rsid w:val="00576CAB"/>
    <w:rsid w:val="00586DB1"/>
    <w:rsid w:val="00587EF8"/>
    <w:rsid w:val="00591493"/>
    <w:rsid w:val="0059561B"/>
    <w:rsid w:val="005A1578"/>
    <w:rsid w:val="005A252F"/>
    <w:rsid w:val="005A7AEC"/>
    <w:rsid w:val="005B3A91"/>
    <w:rsid w:val="005C2CE6"/>
    <w:rsid w:val="005C6F8C"/>
    <w:rsid w:val="005D0FF8"/>
    <w:rsid w:val="005D22A8"/>
    <w:rsid w:val="005D3345"/>
    <w:rsid w:val="005D6BA9"/>
    <w:rsid w:val="005E1434"/>
    <w:rsid w:val="005E1A02"/>
    <w:rsid w:val="005E6A3F"/>
    <w:rsid w:val="005F7EF0"/>
    <w:rsid w:val="00607503"/>
    <w:rsid w:val="006166B1"/>
    <w:rsid w:val="006310F8"/>
    <w:rsid w:val="00641A0A"/>
    <w:rsid w:val="00642EE1"/>
    <w:rsid w:val="006448D0"/>
    <w:rsid w:val="006522DF"/>
    <w:rsid w:val="00653407"/>
    <w:rsid w:val="0065351F"/>
    <w:rsid w:val="00661844"/>
    <w:rsid w:val="00661933"/>
    <w:rsid w:val="006630C1"/>
    <w:rsid w:val="006663E5"/>
    <w:rsid w:val="006776A9"/>
    <w:rsid w:val="0069349F"/>
    <w:rsid w:val="00697E32"/>
    <w:rsid w:val="006A2913"/>
    <w:rsid w:val="006B1220"/>
    <w:rsid w:val="006B66DD"/>
    <w:rsid w:val="006E14CE"/>
    <w:rsid w:val="006E2F97"/>
    <w:rsid w:val="006E6CAC"/>
    <w:rsid w:val="006F3075"/>
    <w:rsid w:val="006F33AA"/>
    <w:rsid w:val="007072E8"/>
    <w:rsid w:val="0071143E"/>
    <w:rsid w:val="00712F29"/>
    <w:rsid w:val="00720090"/>
    <w:rsid w:val="0072160A"/>
    <w:rsid w:val="007233E5"/>
    <w:rsid w:val="00733296"/>
    <w:rsid w:val="00735628"/>
    <w:rsid w:val="00741739"/>
    <w:rsid w:val="007426BA"/>
    <w:rsid w:val="00744EC1"/>
    <w:rsid w:val="0074700D"/>
    <w:rsid w:val="00750EE5"/>
    <w:rsid w:val="0076191F"/>
    <w:rsid w:val="00764186"/>
    <w:rsid w:val="00764E4C"/>
    <w:rsid w:val="00766A37"/>
    <w:rsid w:val="00767CDA"/>
    <w:rsid w:val="0077316B"/>
    <w:rsid w:val="007812C8"/>
    <w:rsid w:val="00781A10"/>
    <w:rsid w:val="00782EF7"/>
    <w:rsid w:val="00785472"/>
    <w:rsid w:val="007B0B4C"/>
    <w:rsid w:val="007B0FD3"/>
    <w:rsid w:val="007C1293"/>
    <w:rsid w:val="007C5613"/>
    <w:rsid w:val="007D7D92"/>
    <w:rsid w:val="007D7F85"/>
    <w:rsid w:val="007E42AD"/>
    <w:rsid w:val="007F6E40"/>
    <w:rsid w:val="00801520"/>
    <w:rsid w:val="00803A90"/>
    <w:rsid w:val="008058FA"/>
    <w:rsid w:val="00806923"/>
    <w:rsid w:val="00810CA2"/>
    <w:rsid w:val="0081323B"/>
    <w:rsid w:val="008163F3"/>
    <w:rsid w:val="00821359"/>
    <w:rsid w:val="00830203"/>
    <w:rsid w:val="00832408"/>
    <w:rsid w:val="00832A6E"/>
    <w:rsid w:val="00837369"/>
    <w:rsid w:val="00837A0F"/>
    <w:rsid w:val="008451E9"/>
    <w:rsid w:val="00846B19"/>
    <w:rsid w:val="00852911"/>
    <w:rsid w:val="008719D6"/>
    <w:rsid w:val="00871EB2"/>
    <w:rsid w:val="0087347D"/>
    <w:rsid w:val="00873843"/>
    <w:rsid w:val="00873A10"/>
    <w:rsid w:val="00876058"/>
    <w:rsid w:val="008803F1"/>
    <w:rsid w:val="00884E58"/>
    <w:rsid w:val="00885825"/>
    <w:rsid w:val="008941B8"/>
    <w:rsid w:val="008A1364"/>
    <w:rsid w:val="008A1EE6"/>
    <w:rsid w:val="008B1A1A"/>
    <w:rsid w:val="008B6AE8"/>
    <w:rsid w:val="008B77D2"/>
    <w:rsid w:val="008C23EE"/>
    <w:rsid w:val="008C3A83"/>
    <w:rsid w:val="008C3F12"/>
    <w:rsid w:val="008D3101"/>
    <w:rsid w:val="008E0BCA"/>
    <w:rsid w:val="008E7302"/>
    <w:rsid w:val="008E74E0"/>
    <w:rsid w:val="0090146D"/>
    <w:rsid w:val="00901D8D"/>
    <w:rsid w:val="00902CA7"/>
    <w:rsid w:val="00906339"/>
    <w:rsid w:val="00911666"/>
    <w:rsid w:val="00914600"/>
    <w:rsid w:val="00914A03"/>
    <w:rsid w:val="00914B08"/>
    <w:rsid w:val="00921FC1"/>
    <w:rsid w:val="009221C4"/>
    <w:rsid w:val="009261D5"/>
    <w:rsid w:val="0093358C"/>
    <w:rsid w:val="00937207"/>
    <w:rsid w:val="0094004B"/>
    <w:rsid w:val="00940E8B"/>
    <w:rsid w:val="009439BD"/>
    <w:rsid w:val="009500A3"/>
    <w:rsid w:val="00955D0A"/>
    <w:rsid w:val="00960D22"/>
    <w:rsid w:val="00965026"/>
    <w:rsid w:val="00973C4B"/>
    <w:rsid w:val="009747E9"/>
    <w:rsid w:val="00983563"/>
    <w:rsid w:val="00984172"/>
    <w:rsid w:val="0098696B"/>
    <w:rsid w:val="00986EBC"/>
    <w:rsid w:val="0099166F"/>
    <w:rsid w:val="00991EA8"/>
    <w:rsid w:val="00993E2D"/>
    <w:rsid w:val="00995ECB"/>
    <w:rsid w:val="009A3029"/>
    <w:rsid w:val="009B1024"/>
    <w:rsid w:val="009B4627"/>
    <w:rsid w:val="009C5058"/>
    <w:rsid w:val="009D1AB0"/>
    <w:rsid w:val="009F7F89"/>
    <w:rsid w:val="00A03BF3"/>
    <w:rsid w:val="00A13716"/>
    <w:rsid w:val="00A27771"/>
    <w:rsid w:val="00A32667"/>
    <w:rsid w:val="00A32D3E"/>
    <w:rsid w:val="00A33F66"/>
    <w:rsid w:val="00A355EE"/>
    <w:rsid w:val="00A37764"/>
    <w:rsid w:val="00A37C91"/>
    <w:rsid w:val="00A41143"/>
    <w:rsid w:val="00A43E22"/>
    <w:rsid w:val="00A4529F"/>
    <w:rsid w:val="00A457AF"/>
    <w:rsid w:val="00A45BEB"/>
    <w:rsid w:val="00A520D8"/>
    <w:rsid w:val="00A61697"/>
    <w:rsid w:val="00A6292E"/>
    <w:rsid w:val="00A66D42"/>
    <w:rsid w:val="00A7459B"/>
    <w:rsid w:val="00A770AD"/>
    <w:rsid w:val="00A8294B"/>
    <w:rsid w:val="00A84FA7"/>
    <w:rsid w:val="00A91615"/>
    <w:rsid w:val="00A928F0"/>
    <w:rsid w:val="00A94C11"/>
    <w:rsid w:val="00A951AA"/>
    <w:rsid w:val="00A97D90"/>
    <w:rsid w:val="00AA26C2"/>
    <w:rsid w:val="00AA7A2A"/>
    <w:rsid w:val="00AA7DE0"/>
    <w:rsid w:val="00AB7843"/>
    <w:rsid w:val="00AC1CE2"/>
    <w:rsid w:val="00AC774F"/>
    <w:rsid w:val="00AD5B96"/>
    <w:rsid w:val="00AD6119"/>
    <w:rsid w:val="00AE02FA"/>
    <w:rsid w:val="00AE0631"/>
    <w:rsid w:val="00AE2774"/>
    <w:rsid w:val="00AE5C2F"/>
    <w:rsid w:val="00AE6758"/>
    <w:rsid w:val="00AF24D8"/>
    <w:rsid w:val="00AF40B5"/>
    <w:rsid w:val="00B04E76"/>
    <w:rsid w:val="00B25C97"/>
    <w:rsid w:val="00B26F60"/>
    <w:rsid w:val="00B320DA"/>
    <w:rsid w:val="00B367BD"/>
    <w:rsid w:val="00B4294E"/>
    <w:rsid w:val="00B443CE"/>
    <w:rsid w:val="00B509CB"/>
    <w:rsid w:val="00B57346"/>
    <w:rsid w:val="00B62BD3"/>
    <w:rsid w:val="00B63A42"/>
    <w:rsid w:val="00B643CC"/>
    <w:rsid w:val="00B712AB"/>
    <w:rsid w:val="00B715F9"/>
    <w:rsid w:val="00B810AF"/>
    <w:rsid w:val="00B9732F"/>
    <w:rsid w:val="00BB2223"/>
    <w:rsid w:val="00BB5BBF"/>
    <w:rsid w:val="00BB7B23"/>
    <w:rsid w:val="00BC7701"/>
    <w:rsid w:val="00BE1A5F"/>
    <w:rsid w:val="00BE37D8"/>
    <w:rsid w:val="00BF5C9A"/>
    <w:rsid w:val="00C001F9"/>
    <w:rsid w:val="00C045DC"/>
    <w:rsid w:val="00C05C44"/>
    <w:rsid w:val="00C05F06"/>
    <w:rsid w:val="00C17EB1"/>
    <w:rsid w:val="00C2071E"/>
    <w:rsid w:val="00C20993"/>
    <w:rsid w:val="00C25BCC"/>
    <w:rsid w:val="00C260E3"/>
    <w:rsid w:val="00C37C1A"/>
    <w:rsid w:val="00C42ABC"/>
    <w:rsid w:val="00C5793E"/>
    <w:rsid w:val="00C62FB6"/>
    <w:rsid w:val="00C7136E"/>
    <w:rsid w:val="00C7138C"/>
    <w:rsid w:val="00C71810"/>
    <w:rsid w:val="00C80B22"/>
    <w:rsid w:val="00C81770"/>
    <w:rsid w:val="00C82316"/>
    <w:rsid w:val="00C9095F"/>
    <w:rsid w:val="00C92D88"/>
    <w:rsid w:val="00CA15B9"/>
    <w:rsid w:val="00CA1E59"/>
    <w:rsid w:val="00CA2185"/>
    <w:rsid w:val="00CA2CC6"/>
    <w:rsid w:val="00CB07A2"/>
    <w:rsid w:val="00CB2680"/>
    <w:rsid w:val="00CB36A3"/>
    <w:rsid w:val="00CB3A4A"/>
    <w:rsid w:val="00CC490D"/>
    <w:rsid w:val="00CC6326"/>
    <w:rsid w:val="00CD16D8"/>
    <w:rsid w:val="00CE056E"/>
    <w:rsid w:val="00CE4C66"/>
    <w:rsid w:val="00CE5E55"/>
    <w:rsid w:val="00CE5FC0"/>
    <w:rsid w:val="00CF3BC9"/>
    <w:rsid w:val="00CF4AB6"/>
    <w:rsid w:val="00CF5335"/>
    <w:rsid w:val="00D00844"/>
    <w:rsid w:val="00D00E79"/>
    <w:rsid w:val="00D062A5"/>
    <w:rsid w:val="00D073F1"/>
    <w:rsid w:val="00D10DC7"/>
    <w:rsid w:val="00D140AB"/>
    <w:rsid w:val="00D17DDD"/>
    <w:rsid w:val="00D20BAF"/>
    <w:rsid w:val="00D213CD"/>
    <w:rsid w:val="00D23122"/>
    <w:rsid w:val="00D232DD"/>
    <w:rsid w:val="00D3220D"/>
    <w:rsid w:val="00D32A8C"/>
    <w:rsid w:val="00D467E6"/>
    <w:rsid w:val="00D526B6"/>
    <w:rsid w:val="00D57919"/>
    <w:rsid w:val="00D647FB"/>
    <w:rsid w:val="00D73B66"/>
    <w:rsid w:val="00D73CC3"/>
    <w:rsid w:val="00D84085"/>
    <w:rsid w:val="00D846D8"/>
    <w:rsid w:val="00D86AF5"/>
    <w:rsid w:val="00D93900"/>
    <w:rsid w:val="00D943EB"/>
    <w:rsid w:val="00D96404"/>
    <w:rsid w:val="00D97587"/>
    <w:rsid w:val="00DA18E2"/>
    <w:rsid w:val="00DA4627"/>
    <w:rsid w:val="00DC0AC3"/>
    <w:rsid w:val="00DD64A4"/>
    <w:rsid w:val="00DE1561"/>
    <w:rsid w:val="00DE247E"/>
    <w:rsid w:val="00DE67DA"/>
    <w:rsid w:val="00DE76DB"/>
    <w:rsid w:val="00DF3470"/>
    <w:rsid w:val="00E03098"/>
    <w:rsid w:val="00E05ADC"/>
    <w:rsid w:val="00E121D2"/>
    <w:rsid w:val="00E14399"/>
    <w:rsid w:val="00E24D98"/>
    <w:rsid w:val="00E24DBC"/>
    <w:rsid w:val="00E2743B"/>
    <w:rsid w:val="00E2795F"/>
    <w:rsid w:val="00E41A13"/>
    <w:rsid w:val="00E42749"/>
    <w:rsid w:val="00E43EFB"/>
    <w:rsid w:val="00E45402"/>
    <w:rsid w:val="00E53DC3"/>
    <w:rsid w:val="00E55C87"/>
    <w:rsid w:val="00E639AB"/>
    <w:rsid w:val="00E64CC4"/>
    <w:rsid w:val="00E73831"/>
    <w:rsid w:val="00E769B4"/>
    <w:rsid w:val="00E8029F"/>
    <w:rsid w:val="00E8057B"/>
    <w:rsid w:val="00E81B98"/>
    <w:rsid w:val="00E86269"/>
    <w:rsid w:val="00E87A28"/>
    <w:rsid w:val="00E92DD1"/>
    <w:rsid w:val="00E94456"/>
    <w:rsid w:val="00EA03B1"/>
    <w:rsid w:val="00EA1B9E"/>
    <w:rsid w:val="00EA1F39"/>
    <w:rsid w:val="00EA621B"/>
    <w:rsid w:val="00EA6D3B"/>
    <w:rsid w:val="00EA74E6"/>
    <w:rsid w:val="00EB0BED"/>
    <w:rsid w:val="00EB1824"/>
    <w:rsid w:val="00EB1D3E"/>
    <w:rsid w:val="00EB22A0"/>
    <w:rsid w:val="00EC231B"/>
    <w:rsid w:val="00EC2ADE"/>
    <w:rsid w:val="00EC37F6"/>
    <w:rsid w:val="00ED4AC2"/>
    <w:rsid w:val="00ED60D4"/>
    <w:rsid w:val="00ED74FF"/>
    <w:rsid w:val="00ED7EF8"/>
    <w:rsid w:val="00EE653F"/>
    <w:rsid w:val="00EE7CA2"/>
    <w:rsid w:val="00EF3A27"/>
    <w:rsid w:val="00F06FC3"/>
    <w:rsid w:val="00F118B4"/>
    <w:rsid w:val="00F14B16"/>
    <w:rsid w:val="00F16A41"/>
    <w:rsid w:val="00F16C87"/>
    <w:rsid w:val="00F24392"/>
    <w:rsid w:val="00F27864"/>
    <w:rsid w:val="00F347A0"/>
    <w:rsid w:val="00F37D0C"/>
    <w:rsid w:val="00F37F4B"/>
    <w:rsid w:val="00F411BD"/>
    <w:rsid w:val="00F54C40"/>
    <w:rsid w:val="00F65B0A"/>
    <w:rsid w:val="00F66454"/>
    <w:rsid w:val="00F759D0"/>
    <w:rsid w:val="00F83139"/>
    <w:rsid w:val="00F842F3"/>
    <w:rsid w:val="00F93073"/>
    <w:rsid w:val="00F935D2"/>
    <w:rsid w:val="00F94A9D"/>
    <w:rsid w:val="00F95774"/>
    <w:rsid w:val="00F96655"/>
    <w:rsid w:val="00F97DAA"/>
    <w:rsid w:val="00FB0C66"/>
    <w:rsid w:val="00FB1178"/>
    <w:rsid w:val="00FB459A"/>
    <w:rsid w:val="00FB7DB7"/>
    <w:rsid w:val="00FC3177"/>
    <w:rsid w:val="00FC6718"/>
    <w:rsid w:val="00FD18CF"/>
    <w:rsid w:val="00FE4E11"/>
    <w:rsid w:val="00FE4EC9"/>
    <w:rsid w:val="00FE5D24"/>
    <w:rsid w:val="00FE6B83"/>
    <w:rsid w:val="00FE72EE"/>
    <w:rsid w:val="00FF35C3"/>
    <w:rsid w:val="00FF477C"/>
    <w:rsid w:val="00FF6ED2"/>
    <w:rsid w:val="00FF704F"/>
    <w:rsid w:val="00FF78E1"/>
    <w:rsid w:val="01A6B4CB"/>
    <w:rsid w:val="01A980DA"/>
    <w:rsid w:val="022079EE"/>
    <w:rsid w:val="0486C5D5"/>
    <w:rsid w:val="05070780"/>
    <w:rsid w:val="06A8DC2C"/>
    <w:rsid w:val="09B492BF"/>
    <w:rsid w:val="0A90F9B2"/>
    <w:rsid w:val="0A98104C"/>
    <w:rsid w:val="0B35231C"/>
    <w:rsid w:val="0B52746E"/>
    <w:rsid w:val="0BDCE6F0"/>
    <w:rsid w:val="0EFA98D1"/>
    <w:rsid w:val="0F26D17E"/>
    <w:rsid w:val="10637B3F"/>
    <w:rsid w:val="10CCB2A2"/>
    <w:rsid w:val="132D5199"/>
    <w:rsid w:val="1678E7C5"/>
    <w:rsid w:val="16DE3CB0"/>
    <w:rsid w:val="19B97BB2"/>
    <w:rsid w:val="1A0A6B55"/>
    <w:rsid w:val="1D44D314"/>
    <w:rsid w:val="1DAD211B"/>
    <w:rsid w:val="2723A350"/>
    <w:rsid w:val="2788D9CE"/>
    <w:rsid w:val="2927920E"/>
    <w:rsid w:val="29FA3F1E"/>
    <w:rsid w:val="2C606868"/>
    <w:rsid w:val="2D79D52D"/>
    <w:rsid w:val="2DA4DF02"/>
    <w:rsid w:val="2DFC38C9"/>
    <w:rsid w:val="2F53935B"/>
    <w:rsid w:val="2F6D39AF"/>
    <w:rsid w:val="2F9E8A11"/>
    <w:rsid w:val="32CE7454"/>
    <w:rsid w:val="346A44B5"/>
    <w:rsid w:val="35067421"/>
    <w:rsid w:val="35C55943"/>
    <w:rsid w:val="3654EF52"/>
    <w:rsid w:val="37735A53"/>
    <w:rsid w:val="383E14E3"/>
    <w:rsid w:val="384AC3D6"/>
    <w:rsid w:val="393DB5D8"/>
    <w:rsid w:val="3A48D9C5"/>
    <w:rsid w:val="3B826498"/>
    <w:rsid w:val="44748A7D"/>
    <w:rsid w:val="4625CA7A"/>
    <w:rsid w:val="47E4441D"/>
    <w:rsid w:val="4BF32B1A"/>
    <w:rsid w:val="4C667405"/>
    <w:rsid w:val="4C830BAA"/>
    <w:rsid w:val="4F98A226"/>
    <w:rsid w:val="51D58F5C"/>
    <w:rsid w:val="5243DA4D"/>
    <w:rsid w:val="55463399"/>
    <w:rsid w:val="55F135A1"/>
    <w:rsid w:val="57E0B891"/>
    <w:rsid w:val="58623336"/>
    <w:rsid w:val="58BA3549"/>
    <w:rsid w:val="58D82C3E"/>
    <w:rsid w:val="5DC795B4"/>
    <w:rsid w:val="5EA826DA"/>
    <w:rsid w:val="61C81082"/>
    <w:rsid w:val="622AA388"/>
    <w:rsid w:val="63F07221"/>
    <w:rsid w:val="65760FD2"/>
    <w:rsid w:val="66B03380"/>
    <w:rsid w:val="67AB1752"/>
    <w:rsid w:val="68CB1D6E"/>
    <w:rsid w:val="68EEECB0"/>
    <w:rsid w:val="6E1A58D6"/>
    <w:rsid w:val="6F1CF218"/>
    <w:rsid w:val="6FFE8151"/>
    <w:rsid w:val="704E4B06"/>
    <w:rsid w:val="72FD7139"/>
    <w:rsid w:val="754589AE"/>
    <w:rsid w:val="763511FB"/>
    <w:rsid w:val="77192DAE"/>
    <w:rsid w:val="7754D651"/>
    <w:rsid w:val="7863184D"/>
    <w:rsid w:val="78B7F65C"/>
    <w:rsid w:val="78EE7400"/>
    <w:rsid w:val="7A50CE70"/>
    <w:rsid w:val="7B43BF77"/>
    <w:rsid w:val="7BBEED7E"/>
    <w:rsid w:val="7C2614C2"/>
    <w:rsid w:val="7CD60F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4628"/>
    <o:shapelayout v:ext="edit">
      <o:idmap v:ext="edit" data="1"/>
    </o:shapelayout>
  </w:shapeDefaults>
  <w:decimalSymbol w:val="."/>
  <w:listSeparator w:val=","/>
  <w14:docId w14:val="16A6B3CE"/>
  <w15:docId w15:val="{850DF36F-0C16-435E-96E3-4D9EED883E8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9"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FF6ED2"/>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4">
    <w:name w:val="heading 4"/>
    <w:basedOn w:val="Normal"/>
    <w:next w:val="Normal"/>
    <w:link w:val="Heading4Char"/>
    <w:semiHidden/>
    <w:unhideWhenUsed/>
    <w:qFormat/>
    <w:rsid w:val="00837369"/>
    <w:pPr>
      <w:keepNext/>
      <w:keepLines/>
      <w:spacing w:before="40"/>
      <w:outlineLvl w:val="3"/>
    </w:pPr>
    <w:rPr>
      <w:rFonts w:asciiTheme="majorHAnsi" w:hAnsiTheme="majorHAnsi" w:eastAsiaTheme="majorEastAsia" w:cstheme="majorBidi"/>
      <w:i/>
      <w:iCs/>
      <w:color w:val="365F91"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F831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styleId="HeaderChar" w:customStyle="1">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styleId="FooterChar" w:customStyle="1">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paragraph" w:styleId="Caption">
    <w:name w:val="caption"/>
    <w:basedOn w:val="Normal"/>
    <w:next w:val="Normal"/>
    <w:qFormat/>
    <w:rsid w:val="005C2CE6"/>
    <w:rPr>
      <w:b/>
      <w:bCs/>
      <w:sz w:val="20"/>
      <w:szCs w:val="20"/>
    </w:rPr>
  </w:style>
  <w:style w:type="character" w:styleId="Heading1Char" w:customStyle="1">
    <w:name w:val="Heading 1 Char"/>
    <w:link w:val="Heading1"/>
    <w:rsid w:val="002817A3"/>
    <w:rPr>
      <w:rFonts w:ascii="Cambria" w:hAnsi="Cambria" w:eastAsia="Times New Roman"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styleId="DocumentMapChar" w:customStyle="1">
    <w:name w:val="Document Map Char"/>
    <w:link w:val="DocumentMap"/>
    <w:rsid w:val="00A32667"/>
    <w:rPr>
      <w:rFonts w:ascii="Tahoma" w:hAnsi="Tahoma" w:cs="Tahoma"/>
      <w:sz w:val="16"/>
      <w:szCs w:val="16"/>
    </w:rPr>
  </w:style>
  <w:style w:type="character" w:styleId="apple-style-span" w:customStyle="1">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styleId="HTMLPreformattedChar" w:customStyle="1">
    <w:name w:val="HTML Preformatted Char"/>
    <w:link w:val="HTMLPreformatted"/>
    <w:uiPriority w:val="99"/>
    <w:rsid w:val="00A32667"/>
    <w:rPr>
      <w:rFonts w:ascii="Courier New" w:hAnsi="Courier New" w:cs="Courier New"/>
    </w:rPr>
  </w:style>
  <w:style w:type="character" w:styleId="apple-converted-space" w:customStyle="1">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styleId="BalloonTextChar" w:customStyle="1">
    <w:name w:val="Balloon Text Char"/>
    <w:link w:val="BalloonText"/>
    <w:rsid w:val="00A7459B"/>
    <w:rPr>
      <w:rFonts w:ascii="Tahoma" w:hAnsi="Tahoma" w:cs="Tahoma"/>
      <w:sz w:val="16"/>
      <w:szCs w:val="16"/>
    </w:rPr>
  </w:style>
  <w:style w:type="paragraph" w:styleId="Table" w:customStyle="1">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color="auto" w:sz="6" w:space="1"/>
      </w:pBdr>
      <w:jc w:val="center"/>
    </w:pPr>
    <w:rPr>
      <w:rFonts w:ascii="Arial" w:hAnsi="Arial" w:cs="Arial"/>
      <w:vanish/>
      <w:sz w:val="16"/>
      <w:szCs w:val="16"/>
    </w:rPr>
  </w:style>
  <w:style w:type="character" w:styleId="z-TopofFormChar" w:customStyle="1">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color="auto" w:sz="6" w:space="1"/>
      </w:pBdr>
      <w:jc w:val="center"/>
    </w:pPr>
    <w:rPr>
      <w:rFonts w:ascii="Arial" w:hAnsi="Arial" w:cs="Arial"/>
      <w:vanish/>
      <w:sz w:val="16"/>
      <w:szCs w:val="16"/>
    </w:rPr>
  </w:style>
  <w:style w:type="character" w:styleId="z-BottomofFormChar" w:customStyle="1">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styleId="CommentTextChar" w:customStyle="1">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styleId="CommentSubjectChar" w:customStyle="1">
    <w:name w:val="Comment Subject Char"/>
    <w:basedOn w:val="CommentTextChar"/>
    <w:link w:val="CommentSubject"/>
    <w:rsid w:val="003F44CE"/>
    <w:rPr>
      <w:b/>
      <w:bCs/>
      <w:lang w:eastAsia="en-US"/>
    </w:rPr>
  </w:style>
  <w:style w:type="paragraph" w:styleId="FootnoteText">
    <w:name w:val="footnote text"/>
    <w:basedOn w:val="Normal"/>
    <w:link w:val="FootnoteTextChar"/>
    <w:uiPriority w:val="99"/>
    <w:unhideWhenUsed/>
    <w:rsid w:val="00C81770"/>
    <w:rPr>
      <w:sz w:val="20"/>
      <w:szCs w:val="20"/>
    </w:rPr>
  </w:style>
  <w:style w:type="character" w:styleId="FootnoteTextChar" w:customStyle="1">
    <w:name w:val="Footnote Text Char"/>
    <w:basedOn w:val="DefaultParagraphFont"/>
    <w:link w:val="FootnoteText"/>
    <w:uiPriority w:val="99"/>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styleId="ListParagraphChar" w:customStyle="1">
    <w:name w:val="List Paragraph Char"/>
    <w:link w:val="ListParagraph"/>
    <w:uiPriority w:val="34"/>
    <w:locked/>
    <w:rsid w:val="00D10DC7"/>
    <w:rPr>
      <w:sz w:val="24"/>
      <w:szCs w:val="24"/>
      <w:lang w:eastAsia="en-US"/>
    </w:rPr>
  </w:style>
  <w:style w:type="table" w:styleId="GridTable5Dark-Accent1">
    <w:name w:val="Grid Table 5 Dark Accent 1"/>
    <w:basedOn w:val="TableNormal"/>
    <w:uiPriority w:val="50"/>
    <w:rsid w:val="00995ECB"/>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BE5F1" w:themeFill="accen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F81BD" w:themeFill="accen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F81BD" w:themeFill="accen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4F81BD"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5">
    <w:name w:val="Grid Table 5 Dark Accent 5"/>
    <w:basedOn w:val="TableNormal"/>
    <w:uiPriority w:val="50"/>
    <w:rsid w:val="00993E2D"/>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AEEF3" w:themeFill="accent5"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BACC6" w:themeFill="accent5"/>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BACC6" w:themeFill="accent5"/>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4BACC6" w:themeFill="accent5"/>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paragraph" w:styleId="paragraph" w:customStyle="1">
    <w:name w:val="paragraph"/>
    <w:basedOn w:val="Normal"/>
    <w:rsid w:val="00DC0AC3"/>
    <w:pPr>
      <w:spacing w:before="100" w:beforeAutospacing="1" w:after="100" w:afterAutospacing="1"/>
    </w:pPr>
    <w:rPr>
      <w:lang w:val="en-US"/>
    </w:rPr>
  </w:style>
  <w:style w:type="character" w:styleId="normaltextrun" w:customStyle="1">
    <w:name w:val="normaltextrun"/>
    <w:basedOn w:val="DefaultParagraphFont"/>
    <w:rsid w:val="00DC0AC3"/>
  </w:style>
  <w:style w:type="character" w:styleId="eop" w:customStyle="1">
    <w:name w:val="eop"/>
    <w:basedOn w:val="DefaultParagraphFont"/>
    <w:rsid w:val="00DC0AC3"/>
  </w:style>
  <w:style w:type="paragraph" w:styleId="NormalWeb">
    <w:name w:val="Normal (Web)"/>
    <w:basedOn w:val="Normal"/>
    <w:uiPriority w:val="99"/>
    <w:unhideWhenUsed/>
    <w:rsid w:val="00852911"/>
    <w:pPr>
      <w:spacing w:before="100" w:beforeAutospacing="1" w:after="100" w:afterAutospacing="1"/>
    </w:pPr>
    <w:rPr>
      <w:lang w:val="en-US"/>
    </w:rPr>
  </w:style>
  <w:style w:type="character" w:styleId="Heading4Char" w:customStyle="1">
    <w:name w:val="Heading 4 Char"/>
    <w:basedOn w:val="DefaultParagraphFont"/>
    <w:link w:val="Heading4"/>
    <w:semiHidden/>
    <w:rsid w:val="00837369"/>
    <w:rPr>
      <w:rFonts w:asciiTheme="majorHAnsi" w:hAnsiTheme="majorHAnsi" w:eastAsiaTheme="majorEastAsia" w:cstheme="majorBidi"/>
      <w:i/>
      <w:iCs/>
      <w:color w:val="365F91" w:themeColor="accent1" w:themeShade="BF"/>
      <w:sz w:val="24"/>
      <w:szCs w:val="24"/>
      <w:lang w:eastAsia="en-US"/>
    </w:rPr>
  </w:style>
  <w:style w:type="table" w:styleId="GridTable4-Accent1">
    <w:name w:val="Grid Table 4 Accent 1"/>
    <w:basedOn w:val="TableNormal"/>
    <w:uiPriority w:val="49"/>
    <w:rsid w:val="00CE5FC0"/>
    <w:tblPr>
      <w:tblStyleRowBandSize w:val="1"/>
      <w:tblStyleColBandSize w:val="1"/>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Pr>
    <w:tblStylePr w:type="firstRow">
      <w:rPr>
        <w:b/>
        <w:bCs/>
        <w:color w:val="FFFFFF" w:themeColor="background1"/>
      </w:rPr>
      <w:tblPr/>
      <w:tcPr>
        <w:tcBorders>
          <w:top w:val="single" w:color="4F81BD" w:themeColor="accent1" w:sz="4" w:space="0"/>
          <w:left w:val="single" w:color="4F81BD" w:themeColor="accent1" w:sz="4" w:space="0"/>
          <w:bottom w:val="single" w:color="4F81BD" w:themeColor="accent1" w:sz="4" w:space="0"/>
          <w:right w:val="single" w:color="4F81BD" w:themeColor="accent1" w:sz="4" w:space="0"/>
          <w:insideH w:val="nil"/>
          <w:insideV w:val="nil"/>
        </w:tcBorders>
        <w:shd w:val="clear" w:color="auto" w:fill="4F81BD" w:themeFill="accent1"/>
      </w:tcPr>
    </w:tblStylePr>
    <w:tblStylePr w:type="lastRow">
      <w:rPr>
        <w:b/>
        <w:bCs/>
      </w:rPr>
      <w:tblPr/>
      <w:tcPr>
        <w:tcBorders>
          <w:top w:val="double" w:color="4F81BD" w:themeColor="accent1" w:sz="4" w:space="0"/>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tabchar" w:customStyle="1">
    <w:name w:val="tabchar"/>
    <w:basedOn w:val="DefaultParagraphFont"/>
    <w:rsid w:val="006F33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97538">
      <w:bodyDiv w:val="1"/>
      <w:marLeft w:val="0"/>
      <w:marRight w:val="0"/>
      <w:marTop w:val="0"/>
      <w:marBottom w:val="0"/>
      <w:divBdr>
        <w:top w:val="none" w:sz="0" w:space="0" w:color="auto"/>
        <w:left w:val="none" w:sz="0" w:space="0" w:color="auto"/>
        <w:bottom w:val="none" w:sz="0" w:space="0" w:color="auto"/>
        <w:right w:val="none" w:sz="0" w:space="0" w:color="auto"/>
      </w:divBdr>
      <w:divsChild>
        <w:div w:id="2359573">
          <w:marLeft w:val="0"/>
          <w:marRight w:val="0"/>
          <w:marTop w:val="0"/>
          <w:marBottom w:val="0"/>
          <w:divBdr>
            <w:top w:val="none" w:sz="0" w:space="0" w:color="auto"/>
            <w:left w:val="none" w:sz="0" w:space="0" w:color="auto"/>
            <w:bottom w:val="none" w:sz="0" w:space="0" w:color="auto"/>
            <w:right w:val="none" w:sz="0" w:space="0" w:color="auto"/>
          </w:divBdr>
          <w:divsChild>
            <w:div w:id="248002497">
              <w:marLeft w:val="0"/>
              <w:marRight w:val="0"/>
              <w:marTop w:val="0"/>
              <w:marBottom w:val="0"/>
              <w:divBdr>
                <w:top w:val="none" w:sz="0" w:space="0" w:color="auto"/>
                <w:left w:val="none" w:sz="0" w:space="0" w:color="auto"/>
                <w:bottom w:val="none" w:sz="0" w:space="0" w:color="auto"/>
                <w:right w:val="none" w:sz="0" w:space="0" w:color="auto"/>
              </w:divBdr>
              <w:divsChild>
                <w:div w:id="227572124">
                  <w:marLeft w:val="0"/>
                  <w:marRight w:val="0"/>
                  <w:marTop w:val="0"/>
                  <w:marBottom w:val="0"/>
                  <w:divBdr>
                    <w:top w:val="none" w:sz="0" w:space="0" w:color="auto"/>
                    <w:left w:val="none" w:sz="0" w:space="0" w:color="auto"/>
                    <w:bottom w:val="none" w:sz="0" w:space="0" w:color="auto"/>
                    <w:right w:val="none" w:sz="0" w:space="0" w:color="auto"/>
                  </w:divBdr>
                  <w:divsChild>
                    <w:div w:id="475998461">
                      <w:marLeft w:val="0"/>
                      <w:marRight w:val="0"/>
                      <w:marTop w:val="0"/>
                      <w:marBottom w:val="0"/>
                      <w:divBdr>
                        <w:top w:val="none" w:sz="0" w:space="0" w:color="auto"/>
                        <w:left w:val="none" w:sz="0" w:space="0" w:color="auto"/>
                        <w:bottom w:val="none" w:sz="0" w:space="0" w:color="auto"/>
                        <w:right w:val="none" w:sz="0" w:space="0" w:color="auto"/>
                      </w:divBdr>
                      <w:divsChild>
                        <w:div w:id="2131049353">
                          <w:marLeft w:val="0"/>
                          <w:marRight w:val="0"/>
                          <w:marTop w:val="0"/>
                          <w:marBottom w:val="0"/>
                          <w:divBdr>
                            <w:top w:val="none" w:sz="0" w:space="0" w:color="auto"/>
                            <w:left w:val="none" w:sz="0" w:space="0" w:color="auto"/>
                            <w:bottom w:val="none" w:sz="0" w:space="0" w:color="auto"/>
                            <w:right w:val="none" w:sz="0" w:space="0" w:color="auto"/>
                          </w:divBdr>
                          <w:divsChild>
                            <w:div w:id="203411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068803">
      <w:bodyDiv w:val="1"/>
      <w:marLeft w:val="0"/>
      <w:marRight w:val="0"/>
      <w:marTop w:val="0"/>
      <w:marBottom w:val="0"/>
      <w:divBdr>
        <w:top w:val="none" w:sz="0" w:space="0" w:color="auto"/>
        <w:left w:val="none" w:sz="0" w:space="0" w:color="auto"/>
        <w:bottom w:val="none" w:sz="0" w:space="0" w:color="auto"/>
        <w:right w:val="none" w:sz="0" w:space="0" w:color="auto"/>
      </w:divBdr>
      <w:divsChild>
        <w:div w:id="1870484623">
          <w:marLeft w:val="0"/>
          <w:marRight w:val="0"/>
          <w:marTop w:val="0"/>
          <w:marBottom w:val="0"/>
          <w:divBdr>
            <w:top w:val="none" w:sz="0" w:space="0" w:color="auto"/>
            <w:left w:val="none" w:sz="0" w:space="0" w:color="auto"/>
            <w:bottom w:val="none" w:sz="0" w:space="0" w:color="auto"/>
            <w:right w:val="none" w:sz="0" w:space="0" w:color="auto"/>
          </w:divBdr>
        </w:div>
      </w:divsChild>
    </w:div>
    <w:div w:id="92482959">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154957055">
      <w:bodyDiv w:val="1"/>
      <w:marLeft w:val="0"/>
      <w:marRight w:val="0"/>
      <w:marTop w:val="0"/>
      <w:marBottom w:val="0"/>
      <w:divBdr>
        <w:top w:val="none" w:sz="0" w:space="0" w:color="auto"/>
        <w:left w:val="none" w:sz="0" w:space="0" w:color="auto"/>
        <w:bottom w:val="none" w:sz="0" w:space="0" w:color="auto"/>
        <w:right w:val="none" w:sz="0" w:space="0" w:color="auto"/>
      </w:divBdr>
      <w:divsChild>
        <w:div w:id="684481522">
          <w:marLeft w:val="0"/>
          <w:marRight w:val="0"/>
          <w:marTop w:val="0"/>
          <w:marBottom w:val="0"/>
          <w:divBdr>
            <w:top w:val="none" w:sz="0" w:space="0" w:color="auto"/>
            <w:left w:val="none" w:sz="0" w:space="0" w:color="auto"/>
            <w:bottom w:val="none" w:sz="0" w:space="0" w:color="auto"/>
            <w:right w:val="none" w:sz="0" w:space="0" w:color="auto"/>
          </w:divBdr>
        </w:div>
      </w:divsChild>
    </w:div>
    <w:div w:id="157307325">
      <w:bodyDiv w:val="1"/>
      <w:marLeft w:val="0"/>
      <w:marRight w:val="0"/>
      <w:marTop w:val="0"/>
      <w:marBottom w:val="0"/>
      <w:divBdr>
        <w:top w:val="none" w:sz="0" w:space="0" w:color="auto"/>
        <w:left w:val="none" w:sz="0" w:space="0" w:color="auto"/>
        <w:bottom w:val="none" w:sz="0" w:space="0" w:color="auto"/>
        <w:right w:val="none" w:sz="0" w:space="0" w:color="auto"/>
      </w:divBdr>
    </w:div>
    <w:div w:id="158036734">
      <w:bodyDiv w:val="1"/>
      <w:marLeft w:val="0"/>
      <w:marRight w:val="0"/>
      <w:marTop w:val="0"/>
      <w:marBottom w:val="0"/>
      <w:divBdr>
        <w:top w:val="none" w:sz="0" w:space="0" w:color="auto"/>
        <w:left w:val="none" w:sz="0" w:space="0" w:color="auto"/>
        <w:bottom w:val="none" w:sz="0" w:space="0" w:color="auto"/>
        <w:right w:val="none" w:sz="0" w:space="0" w:color="auto"/>
      </w:divBdr>
    </w:div>
    <w:div w:id="249315922">
      <w:bodyDiv w:val="1"/>
      <w:marLeft w:val="0"/>
      <w:marRight w:val="0"/>
      <w:marTop w:val="0"/>
      <w:marBottom w:val="0"/>
      <w:divBdr>
        <w:top w:val="none" w:sz="0" w:space="0" w:color="auto"/>
        <w:left w:val="none" w:sz="0" w:space="0" w:color="auto"/>
        <w:bottom w:val="none" w:sz="0" w:space="0" w:color="auto"/>
        <w:right w:val="none" w:sz="0" w:space="0" w:color="auto"/>
      </w:divBdr>
      <w:divsChild>
        <w:div w:id="388070429">
          <w:marLeft w:val="0"/>
          <w:marRight w:val="0"/>
          <w:marTop w:val="0"/>
          <w:marBottom w:val="0"/>
          <w:divBdr>
            <w:top w:val="none" w:sz="0" w:space="0" w:color="auto"/>
            <w:left w:val="none" w:sz="0" w:space="0" w:color="auto"/>
            <w:bottom w:val="none" w:sz="0" w:space="0" w:color="auto"/>
            <w:right w:val="none" w:sz="0" w:space="0" w:color="auto"/>
          </w:divBdr>
        </w:div>
      </w:divsChild>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50128136">
      <w:bodyDiv w:val="1"/>
      <w:marLeft w:val="0"/>
      <w:marRight w:val="0"/>
      <w:marTop w:val="0"/>
      <w:marBottom w:val="0"/>
      <w:divBdr>
        <w:top w:val="none" w:sz="0" w:space="0" w:color="auto"/>
        <w:left w:val="none" w:sz="0" w:space="0" w:color="auto"/>
        <w:bottom w:val="none" w:sz="0" w:space="0" w:color="auto"/>
        <w:right w:val="none" w:sz="0" w:space="0" w:color="auto"/>
      </w:divBdr>
      <w:divsChild>
        <w:div w:id="308707087">
          <w:marLeft w:val="0"/>
          <w:marRight w:val="0"/>
          <w:marTop w:val="0"/>
          <w:marBottom w:val="0"/>
          <w:divBdr>
            <w:top w:val="none" w:sz="0" w:space="0" w:color="auto"/>
            <w:left w:val="none" w:sz="0" w:space="0" w:color="auto"/>
            <w:bottom w:val="none" w:sz="0" w:space="0" w:color="auto"/>
            <w:right w:val="none" w:sz="0" w:space="0" w:color="auto"/>
          </w:divBdr>
        </w:div>
      </w:divsChild>
    </w:div>
    <w:div w:id="493224126">
      <w:bodyDiv w:val="1"/>
      <w:marLeft w:val="0"/>
      <w:marRight w:val="0"/>
      <w:marTop w:val="0"/>
      <w:marBottom w:val="0"/>
      <w:divBdr>
        <w:top w:val="none" w:sz="0" w:space="0" w:color="auto"/>
        <w:left w:val="none" w:sz="0" w:space="0" w:color="auto"/>
        <w:bottom w:val="none" w:sz="0" w:space="0" w:color="auto"/>
        <w:right w:val="none" w:sz="0" w:space="0" w:color="auto"/>
      </w:divBdr>
      <w:divsChild>
        <w:div w:id="1438525130">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565842154">
      <w:bodyDiv w:val="1"/>
      <w:marLeft w:val="0"/>
      <w:marRight w:val="0"/>
      <w:marTop w:val="0"/>
      <w:marBottom w:val="0"/>
      <w:divBdr>
        <w:top w:val="none" w:sz="0" w:space="0" w:color="auto"/>
        <w:left w:val="none" w:sz="0" w:space="0" w:color="auto"/>
        <w:bottom w:val="none" w:sz="0" w:space="0" w:color="auto"/>
        <w:right w:val="none" w:sz="0" w:space="0" w:color="auto"/>
      </w:divBdr>
      <w:divsChild>
        <w:div w:id="634289718">
          <w:marLeft w:val="0"/>
          <w:marRight w:val="0"/>
          <w:marTop w:val="0"/>
          <w:marBottom w:val="0"/>
          <w:divBdr>
            <w:top w:val="none" w:sz="0" w:space="0" w:color="auto"/>
            <w:left w:val="none" w:sz="0" w:space="0" w:color="auto"/>
            <w:bottom w:val="none" w:sz="0" w:space="0" w:color="auto"/>
            <w:right w:val="none" w:sz="0" w:space="0" w:color="auto"/>
          </w:divBdr>
        </w:div>
        <w:div w:id="435448708">
          <w:marLeft w:val="0"/>
          <w:marRight w:val="0"/>
          <w:marTop w:val="0"/>
          <w:marBottom w:val="0"/>
          <w:divBdr>
            <w:top w:val="none" w:sz="0" w:space="0" w:color="auto"/>
            <w:left w:val="none" w:sz="0" w:space="0" w:color="auto"/>
            <w:bottom w:val="none" w:sz="0" w:space="0" w:color="auto"/>
            <w:right w:val="none" w:sz="0" w:space="0" w:color="auto"/>
          </w:divBdr>
        </w:div>
        <w:div w:id="1497038925">
          <w:marLeft w:val="0"/>
          <w:marRight w:val="0"/>
          <w:marTop w:val="0"/>
          <w:marBottom w:val="0"/>
          <w:divBdr>
            <w:top w:val="none" w:sz="0" w:space="0" w:color="auto"/>
            <w:left w:val="none" w:sz="0" w:space="0" w:color="auto"/>
            <w:bottom w:val="none" w:sz="0" w:space="0" w:color="auto"/>
            <w:right w:val="none" w:sz="0" w:space="0" w:color="auto"/>
          </w:divBdr>
        </w:div>
      </w:divsChild>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73841491">
      <w:bodyDiv w:val="1"/>
      <w:marLeft w:val="0"/>
      <w:marRight w:val="0"/>
      <w:marTop w:val="0"/>
      <w:marBottom w:val="0"/>
      <w:divBdr>
        <w:top w:val="none" w:sz="0" w:space="0" w:color="auto"/>
        <w:left w:val="none" w:sz="0" w:space="0" w:color="auto"/>
        <w:bottom w:val="none" w:sz="0" w:space="0" w:color="auto"/>
        <w:right w:val="none" w:sz="0" w:space="0" w:color="auto"/>
      </w:divBdr>
    </w:div>
    <w:div w:id="704250820">
      <w:bodyDiv w:val="1"/>
      <w:marLeft w:val="0"/>
      <w:marRight w:val="0"/>
      <w:marTop w:val="0"/>
      <w:marBottom w:val="0"/>
      <w:divBdr>
        <w:top w:val="none" w:sz="0" w:space="0" w:color="auto"/>
        <w:left w:val="none" w:sz="0" w:space="0" w:color="auto"/>
        <w:bottom w:val="none" w:sz="0" w:space="0" w:color="auto"/>
        <w:right w:val="none" w:sz="0" w:space="0" w:color="auto"/>
      </w:divBdr>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852183966">
      <w:bodyDiv w:val="1"/>
      <w:marLeft w:val="0"/>
      <w:marRight w:val="0"/>
      <w:marTop w:val="0"/>
      <w:marBottom w:val="0"/>
      <w:divBdr>
        <w:top w:val="none" w:sz="0" w:space="0" w:color="auto"/>
        <w:left w:val="none" w:sz="0" w:space="0" w:color="auto"/>
        <w:bottom w:val="none" w:sz="0" w:space="0" w:color="auto"/>
        <w:right w:val="none" w:sz="0" w:space="0" w:color="auto"/>
      </w:divBdr>
      <w:divsChild>
        <w:div w:id="1930656337">
          <w:marLeft w:val="0"/>
          <w:marRight w:val="0"/>
          <w:marTop w:val="0"/>
          <w:marBottom w:val="0"/>
          <w:divBdr>
            <w:top w:val="none" w:sz="0" w:space="0" w:color="auto"/>
            <w:left w:val="none" w:sz="0" w:space="0" w:color="auto"/>
            <w:bottom w:val="none" w:sz="0" w:space="0" w:color="auto"/>
            <w:right w:val="none" w:sz="0" w:space="0" w:color="auto"/>
          </w:divBdr>
        </w:div>
      </w:divsChild>
    </w:div>
    <w:div w:id="873230343">
      <w:bodyDiv w:val="1"/>
      <w:marLeft w:val="0"/>
      <w:marRight w:val="0"/>
      <w:marTop w:val="0"/>
      <w:marBottom w:val="0"/>
      <w:divBdr>
        <w:top w:val="none" w:sz="0" w:space="0" w:color="auto"/>
        <w:left w:val="none" w:sz="0" w:space="0" w:color="auto"/>
        <w:bottom w:val="none" w:sz="0" w:space="0" w:color="auto"/>
        <w:right w:val="none" w:sz="0" w:space="0" w:color="auto"/>
      </w:divBdr>
      <w:divsChild>
        <w:div w:id="939875859">
          <w:marLeft w:val="0"/>
          <w:marRight w:val="0"/>
          <w:marTop w:val="0"/>
          <w:marBottom w:val="0"/>
          <w:divBdr>
            <w:top w:val="none" w:sz="0" w:space="0" w:color="auto"/>
            <w:left w:val="none" w:sz="0" w:space="0" w:color="auto"/>
            <w:bottom w:val="none" w:sz="0" w:space="0" w:color="auto"/>
            <w:right w:val="none" w:sz="0" w:space="0" w:color="auto"/>
          </w:divBdr>
        </w:div>
      </w:divsChild>
    </w:div>
    <w:div w:id="921839969">
      <w:bodyDiv w:val="1"/>
      <w:marLeft w:val="0"/>
      <w:marRight w:val="0"/>
      <w:marTop w:val="0"/>
      <w:marBottom w:val="0"/>
      <w:divBdr>
        <w:top w:val="none" w:sz="0" w:space="0" w:color="auto"/>
        <w:left w:val="none" w:sz="0" w:space="0" w:color="auto"/>
        <w:bottom w:val="none" w:sz="0" w:space="0" w:color="auto"/>
        <w:right w:val="none" w:sz="0" w:space="0" w:color="auto"/>
      </w:divBdr>
    </w:div>
    <w:div w:id="938757725">
      <w:bodyDiv w:val="1"/>
      <w:marLeft w:val="0"/>
      <w:marRight w:val="0"/>
      <w:marTop w:val="0"/>
      <w:marBottom w:val="0"/>
      <w:divBdr>
        <w:top w:val="none" w:sz="0" w:space="0" w:color="auto"/>
        <w:left w:val="none" w:sz="0" w:space="0" w:color="auto"/>
        <w:bottom w:val="none" w:sz="0" w:space="0" w:color="auto"/>
        <w:right w:val="none" w:sz="0" w:space="0" w:color="auto"/>
      </w:divBdr>
      <w:divsChild>
        <w:div w:id="1147863492">
          <w:marLeft w:val="0"/>
          <w:marRight w:val="0"/>
          <w:marTop w:val="0"/>
          <w:marBottom w:val="0"/>
          <w:divBdr>
            <w:top w:val="none" w:sz="0" w:space="0" w:color="auto"/>
            <w:left w:val="none" w:sz="0" w:space="0" w:color="auto"/>
            <w:bottom w:val="none" w:sz="0" w:space="0" w:color="auto"/>
            <w:right w:val="none" w:sz="0" w:space="0" w:color="auto"/>
          </w:divBdr>
        </w:div>
      </w:divsChild>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18389857">
      <w:bodyDiv w:val="1"/>
      <w:marLeft w:val="0"/>
      <w:marRight w:val="0"/>
      <w:marTop w:val="0"/>
      <w:marBottom w:val="0"/>
      <w:divBdr>
        <w:top w:val="none" w:sz="0" w:space="0" w:color="auto"/>
        <w:left w:val="none" w:sz="0" w:space="0" w:color="auto"/>
        <w:bottom w:val="none" w:sz="0" w:space="0" w:color="auto"/>
        <w:right w:val="none" w:sz="0" w:space="0" w:color="auto"/>
      </w:divBdr>
      <w:divsChild>
        <w:div w:id="764153208">
          <w:marLeft w:val="0"/>
          <w:marRight w:val="0"/>
          <w:marTop w:val="0"/>
          <w:marBottom w:val="0"/>
          <w:divBdr>
            <w:top w:val="none" w:sz="0" w:space="0" w:color="auto"/>
            <w:left w:val="none" w:sz="0" w:space="0" w:color="auto"/>
            <w:bottom w:val="none" w:sz="0" w:space="0" w:color="auto"/>
            <w:right w:val="none" w:sz="0" w:space="0" w:color="auto"/>
          </w:divBdr>
        </w:div>
      </w:divsChild>
    </w:div>
    <w:div w:id="1031761106">
      <w:bodyDiv w:val="1"/>
      <w:marLeft w:val="0"/>
      <w:marRight w:val="0"/>
      <w:marTop w:val="0"/>
      <w:marBottom w:val="0"/>
      <w:divBdr>
        <w:top w:val="none" w:sz="0" w:space="0" w:color="auto"/>
        <w:left w:val="none" w:sz="0" w:space="0" w:color="auto"/>
        <w:bottom w:val="none" w:sz="0" w:space="0" w:color="auto"/>
        <w:right w:val="none" w:sz="0" w:space="0" w:color="auto"/>
      </w:divBdr>
    </w:div>
    <w:div w:id="1053118114">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29732038">
      <w:bodyDiv w:val="1"/>
      <w:marLeft w:val="0"/>
      <w:marRight w:val="0"/>
      <w:marTop w:val="0"/>
      <w:marBottom w:val="0"/>
      <w:divBdr>
        <w:top w:val="none" w:sz="0" w:space="0" w:color="auto"/>
        <w:left w:val="none" w:sz="0" w:space="0" w:color="auto"/>
        <w:bottom w:val="none" w:sz="0" w:space="0" w:color="auto"/>
        <w:right w:val="none" w:sz="0" w:space="0" w:color="auto"/>
      </w:divBdr>
    </w:div>
    <w:div w:id="1238130016">
      <w:bodyDiv w:val="1"/>
      <w:marLeft w:val="0"/>
      <w:marRight w:val="0"/>
      <w:marTop w:val="0"/>
      <w:marBottom w:val="0"/>
      <w:divBdr>
        <w:top w:val="none" w:sz="0" w:space="0" w:color="auto"/>
        <w:left w:val="none" w:sz="0" w:space="0" w:color="auto"/>
        <w:bottom w:val="none" w:sz="0" w:space="0" w:color="auto"/>
        <w:right w:val="none" w:sz="0" w:space="0" w:color="auto"/>
      </w:divBdr>
      <w:divsChild>
        <w:div w:id="2100250791">
          <w:marLeft w:val="0"/>
          <w:marRight w:val="0"/>
          <w:marTop w:val="0"/>
          <w:marBottom w:val="0"/>
          <w:divBdr>
            <w:top w:val="none" w:sz="0" w:space="0" w:color="auto"/>
            <w:left w:val="none" w:sz="0" w:space="0" w:color="auto"/>
            <w:bottom w:val="none" w:sz="0" w:space="0" w:color="auto"/>
            <w:right w:val="none" w:sz="0" w:space="0" w:color="auto"/>
          </w:divBdr>
        </w:div>
      </w:divsChild>
    </w:div>
    <w:div w:id="1239055280">
      <w:bodyDiv w:val="1"/>
      <w:marLeft w:val="0"/>
      <w:marRight w:val="0"/>
      <w:marTop w:val="0"/>
      <w:marBottom w:val="0"/>
      <w:divBdr>
        <w:top w:val="none" w:sz="0" w:space="0" w:color="auto"/>
        <w:left w:val="none" w:sz="0" w:space="0" w:color="auto"/>
        <w:bottom w:val="none" w:sz="0" w:space="0" w:color="auto"/>
        <w:right w:val="none" w:sz="0" w:space="0" w:color="auto"/>
      </w:divBdr>
    </w:div>
    <w:div w:id="1248613734">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452672464">
      <w:bodyDiv w:val="1"/>
      <w:marLeft w:val="0"/>
      <w:marRight w:val="0"/>
      <w:marTop w:val="0"/>
      <w:marBottom w:val="0"/>
      <w:divBdr>
        <w:top w:val="none" w:sz="0" w:space="0" w:color="auto"/>
        <w:left w:val="none" w:sz="0" w:space="0" w:color="auto"/>
        <w:bottom w:val="none" w:sz="0" w:space="0" w:color="auto"/>
        <w:right w:val="none" w:sz="0" w:space="0" w:color="auto"/>
      </w:divBdr>
      <w:divsChild>
        <w:div w:id="1580599359">
          <w:marLeft w:val="0"/>
          <w:marRight w:val="0"/>
          <w:marTop w:val="0"/>
          <w:marBottom w:val="0"/>
          <w:divBdr>
            <w:top w:val="none" w:sz="0" w:space="0" w:color="auto"/>
            <w:left w:val="none" w:sz="0" w:space="0" w:color="auto"/>
            <w:bottom w:val="none" w:sz="0" w:space="0" w:color="auto"/>
            <w:right w:val="none" w:sz="0" w:space="0" w:color="auto"/>
          </w:divBdr>
          <w:divsChild>
            <w:div w:id="1301695215">
              <w:marLeft w:val="0"/>
              <w:marRight w:val="0"/>
              <w:marTop w:val="0"/>
              <w:marBottom w:val="0"/>
              <w:divBdr>
                <w:top w:val="none" w:sz="0" w:space="0" w:color="auto"/>
                <w:left w:val="none" w:sz="0" w:space="0" w:color="auto"/>
                <w:bottom w:val="none" w:sz="0" w:space="0" w:color="auto"/>
                <w:right w:val="none" w:sz="0" w:space="0" w:color="auto"/>
              </w:divBdr>
              <w:divsChild>
                <w:div w:id="1573465130">
                  <w:marLeft w:val="0"/>
                  <w:marRight w:val="0"/>
                  <w:marTop w:val="0"/>
                  <w:marBottom w:val="0"/>
                  <w:divBdr>
                    <w:top w:val="none" w:sz="0" w:space="0" w:color="auto"/>
                    <w:left w:val="none" w:sz="0" w:space="0" w:color="auto"/>
                    <w:bottom w:val="none" w:sz="0" w:space="0" w:color="auto"/>
                    <w:right w:val="none" w:sz="0" w:space="0" w:color="auto"/>
                  </w:divBdr>
                  <w:divsChild>
                    <w:div w:id="90905000">
                      <w:marLeft w:val="0"/>
                      <w:marRight w:val="0"/>
                      <w:marTop w:val="0"/>
                      <w:marBottom w:val="0"/>
                      <w:divBdr>
                        <w:top w:val="none" w:sz="0" w:space="0" w:color="auto"/>
                        <w:left w:val="none" w:sz="0" w:space="0" w:color="auto"/>
                        <w:bottom w:val="none" w:sz="0" w:space="0" w:color="auto"/>
                        <w:right w:val="none" w:sz="0" w:space="0" w:color="auto"/>
                      </w:divBdr>
                      <w:divsChild>
                        <w:div w:id="111628978">
                          <w:marLeft w:val="0"/>
                          <w:marRight w:val="0"/>
                          <w:marTop w:val="0"/>
                          <w:marBottom w:val="0"/>
                          <w:divBdr>
                            <w:top w:val="none" w:sz="0" w:space="0" w:color="auto"/>
                            <w:left w:val="none" w:sz="0" w:space="0" w:color="auto"/>
                            <w:bottom w:val="none" w:sz="0" w:space="0" w:color="auto"/>
                            <w:right w:val="none" w:sz="0" w:space="0" w:color="auto"/>
                          </w:divBdr>
                          <w:divsChild>
                            <w:div w:id="130550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477467">
      <w:bodyDiv w:val="1"/>
      <w:marLeft w:val="0"/>
      <w:marRight w:val="0"/>
      <w:marTop w:val="0"/>
      <w:marBottom w:val="0"/>
      <w:divBdr>
        <w:top w:val="none" w:sz="0" w:space="0" w:color="auto"/>
        <w:left w:val="none" w:sz="0" w:space="0" w:color="auto"/>
        <w:bottom w:val="none" w:sz="0" w:space="0" w:color="auto"/>
        <w:right w:val="none" w:sz="0" w:space="0" w:color="auto"/>
      </w:divBdr>
    </w:div>
    <w:div w:id="1494106548">
      <w:bodyDiv w:val="1"/>
      <w:marLeft w:val="0"/>
      <w:marRight w:val="0"/>
      <w:marTop w:val="0"/>
      <w:marBottom w:val="0"/>
      <w:divBdr>
        <w:top w:val="none" w:sz="0" w:space="0" w:color="auto"/>
        <w:left w:val="none" w:sz="0" w:space="0" w:color="auto"/>
        <w:bottom w:val="none" w:sz="0" w:space="0" w:color="auto"/>
        <w:right w:val="none" w:sz="0" w:space="0" w:color="auto"/>
      </w:divBdr>
      <w:divsChild>
        <w:div w:id="110825240">
          <w:marLeft w:val="0"/>
          <w:marRight w:val="0"/>
          <w:marTop w:val="0"/>
          <w:marBottom w:val="0"/>
          <w:divBdr>
            <w:top w:val="none" w:sz="0" w:space="0" w:color="auto"/>
            <w:left w:val="none" w:sz="0" w:space="0" w:color="auto"/>
            <w:bottom w:val="none" w:sz="0" w:space="0" w:color="auto"/>
            <w:right w:val="none" w:sz="0" w:space="0" w:color="auto"/>
          </w:divBdr>
        </w:div>
        <w:div w:id="111484064">
          <w:marLeft w:val="0"/>
          <w:marRight w:val="0"/>
          <w:marTop w:val="0"/>
          <w:marBottom w:val="0"/>
          <w:divBdr>
            <w:top w:val="none" w:sz="0" w:space="0" w:color="auto"/>
            <w:left w:val="none" w:sz="0" w:space="0" w:color="auto"/>
            <w:bottom w:val="none" w:sz="0" w:space="0" w:color="auto"/>
            <w:right w:val="none" w:sz="0" w:space="0" w:color="auto"/>
          </w:divBdr>
        </w:div>
        <w:div w:id="1202933667">
          <w:marLeft w:val="0"/>
          <w:marRight w:val="0"/>
          <w:marTop w:val="0"/>
          <w:marBottom w:val="0"/>
          <w:divBdr>
            <w:top w:val="none" w:sz="0" w:space="0" w:color="auto"/>
            <w:left w:val="none" w:sz="0" w:space="0" w:color="auto"/>
            <w:bottom w:val="none" w:sz="0" w:space="0" w:color="auto"/>
            <w:right w:val="none" w:sz="0" w:space="0" w:color="auto"/>
          </w:divBdr>
        </w:div>
        <w:div w:id="1033383225">
          <w:marLeft w:val="0"/>
          <w:marRight w:val="0"/>
          <w:marTop w:val="0"/>
          <w:marBottom w:val="0"/>
          <w:divBdr>
            <w:top w:val="none" w:sz="0" w:space="0" w:color="auto"/>
            <w:left w:val="none" w:sz="0" w:space="0" w:color="auto"/>
            <w:bottom w:val="none" w:sz="0" w:space="0" w:color="auto"/>
            <w:right w:val="none" w:sz="0" w:space="0" w:color="auto"/>
          </w:divBdr>
        </w:div>
        <w:div w:id="2137530335">
          <w:marLeft w:val="0"/>
          <w:marRight w:val="0"/>
          <w:marTop w:val="0"/>
          <w:marBottom w:val="0"/>
          <w:divBdr>
            <w:top w:val="none" w:sz="0" w:space="0" w:color="auto"/>
            <w:left w:val="none" w:sz="0" w:space="0" w:color="auto"/>
            <w:bottom w:val="none" w:sz="0" w:space="0" w:color="auto"/>
            <w:right w:val="none" w:sz="0" w:space="0" w:color="auto"/>
          </w:divBdr>
        </w:div>
        <w:div w:id="1258977368">
          <w:marLeft w:val="0"/>
          <w:marRight w:val="0"/>
          <w:marTop w:val="0"/>
          <w:marBottom w:val="0"/>
          <w:divBdr>
            <w:top w:val="none" w:sz="0" w:space="0" w:color="auto"/>
            <w:left w:val="none" w:sz="0" w:space="0" w:color="auto"/>
            <w:bottom w:val="none" w:sz="0" w:space="0" w:color="auto"/>
            <w:right w:val="none" w:sz="0" w:space="0" w:color="auto"/>
          </w:divBdr>
        </w:div>
        <w:div w:id="79985899">
          <w:marLeft w:val="0"/>
          <w:marRight w:val="0"/>
          <w:marTop w:val="0"/>
          <w:marBottom w:val="0"/>
          <w:divBdr>
            <w:top w:val="none" w:sz="0" w:space="0" w:color="auto"/>
            <w:left w:val="none" w:sz="0" w:space="0" w:color="auto"/>
            <w:bottom w:val="none" w:sz="0" w:space="0" w:color="auto"/>
            <w:right w:val="none" w:sz="0" w:space="0" w:color="auto"/>
          </w:divBdr>
        </w:div>
        <w:div w:id="2118131806">
          <w:marLeft w:val="0"/>
          <w:marRight w:val="0"/>
          <w:marTop w:val="0"/>
          <w:marBottom w:val="0"/>
          <w:divBdr>
            <w:top w:val="none" w:sz="0" w:space="0" w:color="auto"/>
            <w:left w:val="none" w:sz="0" w:space="0" w:color="auto"/>
            <w:bottom w:val="none" w:sz="0" w:space="0" w:color="auto"/>
            <w:right w:val="none" w:sz="0" w:space="0" w:color="auto"/>
          </w:divBdr>
        </w:div>
        <w:div w:id="895975034">
          <w:marLeft w:val="0"/>
          <w:marRight w:val="0"/>
          <w:marTop w:val="0"/>
          <w:marBottom w:val="0"/>
          <w:divBdr>
            <w:top w:val="none" w:sz="0" w:space="0" w:color="auto"/>
            <w:left w:val="none" w:sz="0" w:space="0" w:color="auto"/>
            <w:bottom w:val="none" w:sz="0" w:space="0" w:color="auto"/>
            <w:right w:val="none" w:sz="0" w:space="0" w:color="auto"/>
          </w:divBdr>
        </w:div>
        <w:div w:id="694500661">
          <w:marLeft w:val="0"/>
          <w:marRight w:val="0"/>
          <w:marTop w:val="0"/>
          <w:marBottom w:val="0"/>
          <w:divBdr>
            <w:top w:val="none" w:sz="0" w:space="0" w:color="auto"/>
            <w:left w:val="none" w:sz="0" w:space="0" w:color="auto"/>
            <w:bottom w:val="none" w:sz="0" w:space="0" w:color="auto"/>
            <w:right w:val="none" w:sz="0" w:space="0" w:color="auto"/>
          </w:divBdr>
        </w:div>
        <w:div w:id="1097946387">
          <w:marLeft w:val="0"/>
          <w:marRight w:val="0"/>
          <w:marTop w:val="0"/>
          <w:marBottom w:val="0"/>
          <w:divBdr>
            <w:top w:val="none" w:sz="0" w:space="0" w:color="auto"/>
            <w:left w:val="none" w:sz="0" w:space="0" w:color="auto"/>
            <w:bottom w:val="none" w:sz="0" w:space="0" w:color="auto"/>
            <w:right w:val="none" w:sz="0" w:space="0" w:color="auto"/>
          </w:divBdr>
        </w:div>
        <w:div w:id="1587422631">
          <w:marLeft w:val="0"/>
          <w:marRight w:val="0"/>
          <w:marTop w:val="0"/>
          <w:marBottom w:val="0"/>
          <w:divBdr>
            <w:top w:val="none" w:sz="0" w:space="0" w:color="auto"/>
            <w:left w:val="none" w:sz="0" w:space="0" w:color="auto"/>
            <w:bottom w:val="none" w:sz="0" w:space="0" w:color="auto"/>
            <w:right w:val="none" w:sz="0" w:space="0" w:color="auto"/>
          </w:divBdr>
        </w:div>
        <w:div w:id="405303879">
          <w:marLeft w:val="0"/>
          <w:marRight w:val="0"/>
          <w:marTop w:val="0"/>
          <w:marBottom w:val="0"/>
          <w:divBdr>
            <w:top w:val="none" w:sz="0" w:space="0" w:color="auto"/>
            <w:left w:val="none" w:sz="0" w:space="0" w:color="auto"/>
            <w:bottom w:val="none" w:sz="0" w:space="0" w:color="auto"/>
            <w:right w:val="none" w:sz="0" w:space="0" w:color="auto"/>
          </w:divBdr>
        </w:div>
        <w:div w:id="962811753">
          <w:marLeft w:val="0"/>
          <w:marRight w:val="0"/>
          <w:marTop w:val="0"/>
          <w:marBottom w:val="0"/>
          <w:divBdr>
            <w:top w:val="none" w:sz="0" w:space="0" w:color="auto"/>
            <w:left w:val="none" w:sz="0" w:space="0" w:color="auto"/>
            <w:bottom w:val="none" w:sz="0" w:space="0" w:color="auto"/>
            <w:right w:val="none" w:sz="0" w:space="0" w:color="auto"/>
          </w:divBdr>
        </w:div>
        <w:div w:id="42558265">
          <w:marLeft w:val="0"/>
          <w:marRight w:val="0"/>
          <w:marTop w:val="0"/>
          <w:marBottom w:val="0"/>
          <w:divBdr>
            <w:top w:val="none" w:sz="0" w:space="0" w:color="auto"/>
            <w:left w:val="none" w:sz="0" w:space="0" w:color="auto"/>
            <w:bottom w:val="none" w:sz="0" w:space="0" w:color="auto"/>
            <w:right w:val="none" w:sz="0" w:space="0" w:color="auto"/>
          </w:divBdr>
        </w:div>
        <w:div w:id="875893475">
          <w:marLeft w:val="0"/>
          <w:marRight w:val="0"/>
          <w:marTop w:val="0"/>
          <w:marBottom w:val="0"/>
          <w:divBdr>
            <w:top w:val="none" w:sz="0" w:space="0" w:color="auto"/>
            <w:left w:val="none" w:sz="0" w:space="0" w:color="auto"/>
            <w:bottom w:val="none" w:sz="0" w:space="0" w:color="auto"/>
            <w:right w:val="none" w:sz="0" w:space="0" w:color="auto"/>
          </w:divBdr>
        </w:div>
        <w:div w:id="614101474">
          <w:marLeft w:val="0"/>
          <w:marRight w:val="0"/>
          <w:marTop w:val="0"/>
          <w:marBottom w:val="0"/>
          <w:divBdr>
            <w:top w:val="none" w:sz="0" w:space="0" w:color="auto"/>
            <w:left w:val="none" w:sz="0" w:space="0" w:color="auto"/>
            <w:bottom w:val="none" w:sz="0" w:space="0" w:color="auto"/>
            <w:right w:val="none" w:sz="0" w:space="0" w:color="auto"/>
          </w:divBdr>
        </w:div>
        <w:div w:id="460658014">
          <w:marLeft w:val="0"/>
          <w:marRight w:val="0"/>
          <w:marTop w:val="0"/>
          <w:marBottom w:val="0"/>
          <w:divBdr>
            <w:top w:val="none" w:sz="0" w:space="0" w:color="auto"/>
            <w:left w:val="none" w:sz="0" w:space="0" w:color="auto"/>
            <w:bottom w:val="none" w:sz="0" w:space="0" w:color="auto"/>
            <w:right w:val="none" w:sz="0" w:space="0" w:color="auto"/>
          </w:divBdr>
        </w:div>
        <w:div w:id="1358703581">
          <w:marLeft w:val="0"/>
          <w:marRight w:val="0"/>
          <w:marTop w:val="0"/>
          <w:marBottom w:val="0"/>
          <w:divBdr>
            <w:top w:val="none" w:sz="0" w:space="0" w:color="auto"/>
            <w:left w:val="none" w:sz="0" w:space="0" w:color="auto"/>
            <w:bottom w:val="none" w:sz="0" w:space="0" w:color="auto"/>
            <w:right w:val="none" w:sz="0" w:space="0" w:color="auto"/>
          </w:divBdr>
        </w:div>
        <w:div w:id="1653174853">
          <w:marLeft w:val="0"/>
          <w:marRight w:val="0"/>
          <w:marTop w:val="0"/>
          <w:marBottom w:val="0"/>
          <w:divBdr>
            <w:top w:val="none" w:sz="0" w:space="0" w:color="auto"/>
            <w:left w:val="none" w:sz="0" w:space="0" w:color="auto"/>
            <w:bottom w:val="none" w:sz="0" w:space="0" w:color="auto"/>
            <w:right w:val="none" w:sz="0" w:space="0" w:color="auto"/>
          </w:divBdr>
        </w:div>
        <w:div w:id="1551457020">
          <w:marLeft w:val="0"/>
          <w:marRight w:val="0"/>
          <w:marTop w:val="0"/>
          <w:marBottom w:val="0"/>
          <w:divBdr>
            <w:top w:val="none" w:sz="0" w:space="0" w:color="auto"/>
            <w:left w:val="none" w:sz="0" w:space="0" w:color="auto"/>
            <w:bottom w:val="none" w:sz="0" w:space="0" w:color="auto"/>
            <w:right w:val="none" w:sz="0" w:space="0" w:color="auto"/>
          </w:divBdr>
        </w:div>
        <w:div w:id="551575416">
          <w:marLeft w:val="0"/>
          <w:marRight w:val="0"/>
          <w:marTop w:val="0"/>
          <w:marBottom w:val="0"/>
          <w:divBdr>
            <w:top w:val="none" w:sz="0" w:space="0" w:color="auto"/>
            <w:left w:val="none" w:sz="0" w:space="0" w:color="auto"/>
            <w:bottom w:val="none" w:sz="0" w:space="0" w:color="auto"/>
            <w:right w:val="none" w:sz="0" w:space="0" w:color="auto"/>
          </w:divBdr>
        </w:div>
        <w:div w:id="532307632">
          <w:marLeft w:val="0"/>
          <w:marRight w:val="0"/>
          <w:marTop w:val="0"/>
          <w:marBottom w:val="0"/>
          <w:divBdr>
            <w:top w:val="none" w:sz="0" w:space="0" w:color="auto"/>
            <w:left w:val="none" w:sz="0" w:space="0" w:color="auto"/>
            <w:bottom w:val="none" w:sz="0" w:space="0" w:color="auto"/>
            <w:right w:val="none" w:sz="0" w:space="0" w:color="auto"/>
          </w:divBdr>
        </w:div>
        <w:div w:id="634212812">
          <w:marLeft w:val="0"/>
          <w:marRight w:val="0"/>
          <w:marTop w:val="0"/>
          <w:marBottom w:val="0"/>
          <w:divBdr>
            <w:top w:val="none" w:sz="0" w:space="0" w:color="auto"/>
            <w:left w:val="none" w:sz="0" w:space="0" w:color="auto"/>
            <w:bottom w:val="none" w:sz="0" w:space="0" w:color="auto"/>
            <w:right w:val="none" w:sz="0" w:space="0" w:color="auto"/>
          </w:divBdr>
        </w:div>
        <w:div w:id="255135630">
          <w:marLeft w:val="0"/>
          <w:marRight w:val="0"/>
          <w:marTop w:val="0"/>
          <w:marBottom w:val="0"/>
          <w:divBdr>
            <w:top w:val="none" w:sz="0" w:space="0" w:color="auto"/>
            <w:left w:val="none" w:sz="0" w:space="0" w:color="auto"/>
            <w:bottom w:val="none" w:sz="0" w:space="0" w:color="auto"/>
            <w:right w:val="none" w:sz="0" w:space="0" w:color="auto"/>
          </w:divBdr>
        </w:div>
        <w:div w:id="1081222951">
          <w:marLeft w:val="0"/>
          <w:marRight w:val="0"/>
          <w:marTop w:val="0"/>
          <w:marBottom w:val="0"/>
          <w:divBdr>
            <w:top w:val="none" w:sz="0" w:space="0" w:color="auto"/>
            <w:left w:val="none" w:sz="0" w:space="0" w:color="auto"/>
            <w:bottom w:val="none" w:sz="0" w:space="0" w:color="auto"/>
            <w:right w:val="none" w:sz="0" w:space="0" w:color="auto"/>
          </w:divBdr>
        </w:div>
        <w:div w:id="701324116">
          <w:marLeft w:val="0"/>
          <w:marRight w:val="0"/>
          <w:marTop w:val="0"/>
          <w:marBottom w:val="0"/>
          <w:divBdr>
            <w:top w:val="none" w:sz="0" w:space="0" w:color="auto"/>
            <w:left w:val="none" w:sz="0" w:space="0" w:color="auto"/>
            <w:bottom w:val="none" w:sz="0" w:space="0" w:color="auto"/>
            <w:right w:val="none" w:sz="0" w:space="0" w:color="auto"/>
          </w:divBdr>
        </w:div>
        <w:div w:id="984043749">
          <w:marLeft w:val="0"/>
          <w:marRight w:val="0"/>
          <w:marTop w:val="0"/>
          <w:marBottom w:val="0"/>
          <w:divBdr>
            <w:top w:val="none" w:sz="0" w:space="0" w:color="auto"/>
            <w:left w:val="none" w:sz="0" w:space="0" w:color="auto"/>
            <w:bottom w:val="none" w:sz="0" w:space="0" w:color="auto"/>
            <w:right w:val="none" w:sz="0" w:space="0" w:color="auto"/>
          </w:divBdr>
        </w:div>
        <w:div w:id="311563624">
          <w:marLeft w:val="0"/>
          <w:marRight w:val="0"/>
          <w:marTop w:val="0"/>
          <w:marBottom w:val="0"/>
          <w:divBdr>
            <w:top w:val="none" w:sz="0" w:space="0" w:color="auto"/>
            <w:left w:val="none" w:sz="0" w:space="0" w:color="auto"/>
            <w:bottom w:val="none" w:sz="0" w:space="0" w:color="auto"/>
            <w:right w:val="none" w:sz="0" w:space="0" w:color="auto"/>
          </w:divBdr>
        </w:div>
        <w:div w:id="1379010657">
          <w:marLeft w:val="0"/>
          <w:marRight w:val="0"/>
          <w:marTop w:val="0"/>
          <w:marBottom w:val="0"/>
          <w:divBdr>
            <w:top w:val="none" w:sz="0" w:space="0" w:color="auto"/>
            <w:left w:val="none" w:sz="0" w:space="0" w:color="auto"/>
            <w:bottom w:val="none" w:sz="0" w:space="0" w:color="auto"/>
            <w:right w:val="none" w:sz="0" w:space="0" w:color="auto"/>
          </w:divBdr>
        </w:div>
        <w:div w:id="237247558">
          <w:marLeft w:val="0"/>
          <w:marRight w:val="0"/>
          <w:marTop w:val="0"/>
          <w:marBottom w:val="0"/>
          <w:divBdr>
            <w:top w:val="none" w:sz="0" w:space="0" w:color="auto"/>
            <w:left w:val="none" w:sz="0" w:space="0" w:color="auto"/>
            <w:bottom w:val="none" w:sz="0" w:space="0" w:color="auto"/>
            <w:right w:val="none" w:sz="0" w:space="0" w:color="auto"/>
          </w:divBdr>
        </w:div>
        <w:div w:id="884830609">
          <w:marLeft w:val="0"/>
          <w:marRight w:val="0"/>
          <w:marTop w:val="0"/>
          <w:marBottom w:val="0"/>
          <w:divBdr>
            <w:top w:val="none" w:sz="0" w:space="0" w:color="auto"/>
            <w:left w:val="none" w:sz="0" w:space="0" w:color="auto"/>
            <w:bottom w:val="none" w:sz="0" w:space="0" w:color="auto"/>
            <w:right w:val="none" w:sz="0" w:space="0" w:color="auto"/>
          </w:divBdr>
        </w:div>
        <w:div w:id="1698655534">
          <w:marLeft w:val="0"/>
          <w:marRight w:val="0"/>
          <w:marTop w:val="0"/>
          <w:marBottom w:val="0"/>
          <w:divBdr>
            <w:top w:val="none" w:sz="0" w:space="0" w:color="auto"/>
            <w:left w:val="none" w:sz="0" w:space="0" w:color="auto"/>
            <w:bottom w:val="none" w:sz="0" w:space="0" w:color="auto"/>
            <w:right w:val="none" w:sz="0" w:space="0" w:color="auto"/>
          </w:divBdr>
        </w:div>
        <w:div w:id="447892549">
          <w:marLeft w:val="0"/>
          <w:marRight w:val="0"/>
          <w:marTop w:val="0"/>
          <w:marBottom w:val="0"/>
          <w:divBdr>
            <w:top w:val="none" w:sz="0" w:space="0" w:color="auto"/>
            <w:left w:val="none" w:sz="0" w:space="0" w:color="auto"/>
            <w:bottom w:val="none" w:sz="0" w:space="0" w:color="auto"/>
            <w:right w:val="none" w:sz="0" w:space="0" w:color="auto"/>
          </w:divBdr>
        </w:div>
        <w:div w:id="259992620">
          <w:marLeft w:val="0"/>
          <w:marRight w:val="0"/>
          <w:marTop w:val="0"/>
          <w:marBottom w:val="0"/>
          <w:divBdr>
            <w:top w:val="none" w:sz="0" w:space="0" w:color="auto"/>
            <w:left w:val="none" w:sz="0" w:space="0" w:color="auto"/>
            <w:bottom w:val="none" w:sz="0" w:space="0" w:color="auto"/>
            <w:right w:val="none" w:sz="0" w:space="0" w:color="auto"/>
          </w:divBdr>
        </w:div>
        <w:div w:id="449593497">
          <w:marLeft w:val="0"/>
          <w:marRight w:val="0"/>
          <w:marTop w:val="0"/>
          <w:marBottom w:val="0"/>
          <w:divBdr>
            <w:top w:val="none" w:sz="0" w:space="0" w:color="auto"/>
            <w:left w:val="none" w:sz="0" w:space="0" w:color="auto"/>
            <w:bottom w:val="none" w:sz="0" w:space="0" w:color="auto"/>
            <w:right w:val="none" w:sz="0" w:space="0" w:color="auto"/>
          </w:divBdr>
        </w:div>
        <w:div w:id="1453555297">
          <w:marLeft w:val="0"/>
          <w:marRight w:val="0"/>
          <w:marTop w:val="0"/>
          <w:marBottom w:val="0"/>
          <w:divBdr>
            <w:top w:val="none" w:sz="0" w:space="0" w:color="auto"/>
            <w:left w:val="none" w:sz="0" w:space="0" w:color="auto"/>
            <w:bottom w:val="none" w:sz="0" w:space="0" w:color="auto"/>
            <w:right w:val="none" w:sz="0" w:space="0" w:color="auto"/>
          </w:divBdr>
        </w:div>
        <w:div w:id="1796098318">
          <w:marLeft w:val="0"/>
          <w:marRight w:val="0"/>
          <w:marTop w:val="0"/>
          <w:marBottom w:val="0"/>
          <w:divBdr>
            <w:top w:val="none" w:sz="0" w:space="0" w:color="auto"/>
            <w:left w:val="none" w:sz="0" w:space="0" w:color="auto"/>
            <w:bottom w:val="none" w:sz="0" w:space="0" w:color="auto"/>
            <w:right w:val="none" w:sz="0" w:space="0" w:color="auto"/>
          </w:divBdr>
        </w:div>
        <w:div w:id="1130393927">
          <w:marLeft w:val="0"/>
          <w:marRight w:val="0"/>
          <w:marTop w:val="0"/>
          <w:marBottom w:val="0"/>
          <w:divBdr>
            <w:top w:val="none" w:sz="0" w:space="0" w:color="auto"/>
            <w:left w:val="none" w:sz="0" w:space="0" w:color="auto"/>
            <w:bottom w:val="none" w:sz="0" w:space="0" w:color="auto"/>
            <w:right w:val="none" w:sz="0" w:space="0" w:color="auto"/>
          </w:divBdr>
        </w:div>
        <w:div w:id="1596475029">
          <w:marLeft w:val="0"/>
          <w:marRight w:val="0"/>
          <w:marTop w:val="0"/>
          <w:marBottom w:val="0"/>
          <w:divBdr>
            <w:top w:val="none" w:sz="0" w:space="0" w:color="auto"/>
            <w:left w:val="none" w:sz="0" w:space="0" w:color="auto"/>
            <w:bottom w:val="none" w:sz="0" w:space="0" w:color="auto"/>
            <w:right w:val="none" w:sz="0" w:space="0" w:color="auto"/>
          </w:divBdr>
        </w:div>
        <w:div w:id="1661470230">
          <w:marLeft w:val="0"/>
          <w:marRight w:val="0"/>
          <w:marTop w:val="0"/>
          <w:marBottom w:val="0"/>
          <w:divBdr>
            <w:top w:val="none" w:sz="0" w:space="0" w:color="auto"/>
            <w:left w:val="none" w:sz="0" w:space="0" w:color="auto"/>
            <w:bottom w:val="none" w:sz="0" w:space="0" w:color="auto"/>
            <w:right w:val="none" w:sz="0" w:space="0" w:color="auto"/>
          </w:divBdr>
        </w:div>
        <w:div w:id="363755542">
          <w:marLeft w:val="0"/>
          <w:marRight w:val="0"/>
          <w:marTop w:val="0"/>
          <w:marBottom w:val="0"/>
          <w:divBdr>
            <w:top w:val="none" w:sz="0" w:space="0" w:color="auto"/>
            <w:left w:val="none" w:sz="0" w:space="0" w:color="auto"/>
            <w:bottom w:val="none" w:sz="0" w:space="0" w:color="auto"/>
            <w:right w:val="none" w:sz="0" w:space="0" w:color="auto"/>
          </w:divBdr>
        </w:div>
        <w:div w:id="25066345">
          <w:marLeft w:val="0"/>
          <w:marRight w:val="0"/>
          <w:marTop w:val="0"/>
          <w:marBottom w:val="0"/>
          <w:divBdr>
            <w:top w:val="none" w:sz="0" w:space="0" w:color="auto"/>
            <w:left w:val="none" w:sz="0" w:space="0" w:color="auto"/>
            <w:bottom w:val="none" w:sz="0" w:space="0" w:color="auto"/>
            <w:right w:val="none" w:sz="0" w:space="0" w:color="auto"/>
          </w:divBdr>
        </w:div>
        <w:div w:id="282657807">
          <w:marLeft w:val="0"/>
          <w:marRight w:val="0"/>
          <w:marTop w:val="0"/>
          <w:marBottom w:val="0"/>
          <w:divBdr>
            <w:top w:val="none" w:sz="0" w:space="0" w:color="auto"/>
            <w:left w:val="none" w:sz="0" w:space="0" w:color="auto"/>
            <w:bottom w:val="none" w:sz="0" w:space="0" w:color="auto"/>
            <w:right w:val="none" w:sz="0" w:space="0" w:color="auto"/>
          </w:divBdr>
        </w:div>
        <w:div w:id="728840545">
          <w:marLeft w:val="0"/>
          <w:marRight w:val="0"/>
          <w:marTop w:val="0"/>
          <w:marBottom w:val="0"/>
          <w:divBdr>
            <w:top w:val="none" w:sz="0" w:space="0" w:color="auto"/>
            <w:left w:val="none" w:sz="0" w:space="0" w:color="auto"/>
            <w:bottom w:val="none" w:sz="0" w:space="0" w:color="auto"/>
            <w:right w:val="none" w:sz="0" w:space="0" w:color="auto"/>
          </w:divBdr>
        </w:div>
        <w:div w:id="1699700763">
          <w:marLeft w:val="0"/>
          <w:marRight w:val="0"/>
          <w:marTop w:val="0"/>
          <w:marBottom w:val="0"/>
          <w:divBdr>
            <w:top w:val="none" w:sz="0" w:space="0" w:color="auto"/>
            <w:left w:val="none" w:sz="0" w:space="0" w:color="auto"/>
            <w:bottom w:val="none" w:sz="0" w:space="0" w:color="auto"/>
            <w:right w:val="none" w:sz="0" w:space="0" w:color="auto"/>
          </w:divBdr>
        </w:div>
        <w:div w:id="333799280">
          <w:marLeft w:val="0"/>
          <w:marRight w:val="0"/>
          <w:marTop w:val="0"/>
          <w:marBottom w:val="0"/>
          <w:divBdr>
            <w:top w:val="none" w:sz="0" w:space="0" w:color="auto"/>
            <w:left w:val="none" w:sz="0" w:space="0" w:color="auto"/>
            <w:bottom w:val="none" w:sz="0" w:space="0" w:color="auto"/>
            <w:right w:val="none" w:sz="0" w:space="0" w:color="auto"/>
          </w:divBdr>
        </w:div>
        <w:div w:id="2072921637">
          <w:marLeft w:val="0"/>
          <w:marRight w:val="0"/>
          <w:marTop w:val="0"/>
          <w:marBottom w:val="0"/>
          <w:divBdr>
            <w:top w:val="none" w:sz="0" w:space="0" w:color="auto"/>
            <w:left w:val="none" w:sz="0" w:space="0" w:color="auto"/>
            <w:bottom w:val="none" w:sz="0" w:space="0" w:color="auto"/>
            <w:right w:val="none" w:sz="0" w:space="0" w:color="auto"/>
          </w:divBdr>
        </w:div>
        <w:div w:id="534578891">
          <w:marLeft w:val="0"/>
          <w:marRight w:val="0"/>
          <w:marTop w:val="0"/>
          <w:marBottom w:val="0"/>
          <w:divBdr>
            <w:top w:val="none" w:sz="0" w:space="0" w:color="auto"/>
            <w:left w:val="none" w:sz="0" w:space="0" w:color="auto"/>
            <w:bottom w:val="none" w:sz="0" w:space="0" w:color="auto"/>
            <w:right w:val="none" w:sz="0" w:space="0" w:color="auto"/>
          </w:divBdr>
        </w:div>
        <w:div w:id="416053414">
          <w:marLeft w:val="0"/>
          <w:marRight w:val="0"/>
          <w:marTop w:val="0"/>
          <w:marBottom w:val="0"/>
          <w:divBdr>
            <w:top w:val="none" w:sz="0" w:space="0" w:color="auto"/>
            <w:left w:val="none" w:sz="0" w:space="0" w:color="auto"/>
            <w:bottom w:val="none" w:sz="0" w:space="0" w:color="auto"/>
            <w:right w:val="none" w:sz="0" w:space="0" w:color="auto"/>
          </w:divBdr>
        </w:div>
        <w:div w:id="917057359">
          <w:marLeft w:val="0"/>
          <w:marRight w:val="0"/>
          <w:marTop w:val="0"/>
          <w:marBottom w:val="0"/>
          <w:divBdr>
            <w:top w:val="none" w:sz="0" w:space="0" w:color="auto"/>
            <w:left w:val="none" w:sz="0" w:space="0" w:color="auto"/>
            <w:bottom w:val="none" w:sz="0" w:space="0" w:color="auto"/>
            <w:right w:val="none" w:sz="0" w:space="0" w:color="auto"/>
          </w:divBdr>
        </w:div>
        <w:div w:id="1904679798">
          <w:marLeft w:val="0"/>
          <w:marRight w:val="0"/>
          <w:marTop w:val="0"/>
          <w:marBottom w:val="0"/>
          <w:divBdr>
            <w:top w:val="none" w:sz="0" w:space="0" w:color="auto"/>
            <w:left w:val="none" w:sz="0" w:space="0" w:color="auto"/>
            <w:bottom w:val="none" w:sz="0" w:space="0" w:color="auto"/>
            <w:right w:val="none" w:sz="0" w:space="0" w:color="auto"/>
          </w:divBdr>
        </w:div>
        <w:div w:id="305286045">
          <w:marLeft w:val="0"/>
          <w:marRight w:val="0"/>
          <w:marTop w:val="0"/>
          <w:marBottom w:val="0"/>
          <w:divBdr>
            <w:top w:val="none" w:sz="0" w:space="0" w:color="auto"/>
            <w:left w:val="none" w:sz="0" w:space="0" w:color="auto"/>
            <w:bottom w:val="none" w:sz="0" w:space="0" w:color="auto"/>
            <w:right w:val="none" w:sz="0" w:space="0" w:color="auto"/>
          </w:divBdr>
        </w:div>
        <w:div w:id="1618020292">
          <w:marLeft w:val="0"/>
          <w:marRight w:val="0"/>
          <w:marTop w:val="0"/>
          <w:marBottom w:val="0"/>
          <w:divBdr>
            <w:top w:val="none" w:sz="0" w:space="0" w:color="auto"/>
            <w:left w:val="none" w:sz="0" w:space="0" w:color="auto"/>
            <w:bottom w:val="none" w:sz="0" w:space="0" w:color="auto"/>
            <w:right w:val="none" w:sz="0" w:space="0" w:color="auto"/>
          </w:divBdr>
        </w:div>
        <w:div w:id="1957249892">
          <w:marLeft w:val="0"/>
          <w:marRight w:val="0"/>
          <w:marTop w:val="0"/>
          <w:marBottom w:val="0"/>
          <w:divBdr>
            <w:top w:val="none" w:sz="0" w:space="0" w:color="auto"/>
            <w:left w:val="none" w:sz="0" w:space="0" w:color="auto"/>
            <w:bottom w:val="none" w:sz="0" w:space="0" w:color="auto"/>
            <w:right w:val="none" w:sz="0" w:space="0" w:color="auto"/>
          </w:divBdr>
        </w:div>
        <w:div w:id="1651594779">
          <w:marLeft w:val="0"/>
          <w:marRight w:val="0"/>
          <w:marTop w:val="0"/>
          <w:marBottom w:val="0"/>
          <w:divBdr>
            <w:top w:val="none" w:sz="0" w:space="0" w:color="auto"/>
            <w:left w:val="none" w:sz="0" w:space="0" w:color="auto"/>
            <w:bottom w:val="none" w:sz="0" w:space="0" w:color="auto"/>
            <w:right w:val="none" w:sz="0" w:space="0" w:color="auto"/>
          </w:divBdr>
        </w:div>
        <w:div w:id="1695158102">
          <w:marLeft w:val="0"/>
          <w:marRight w:val="0"/>
          <w:marTop w:val="0"/>
          <w:marBottom w:val="0"/>
          <w:divBdr>
            <w:top w:val="none" w:sz="0" w:space="0" w:color="auto"/>
            <w:left w:val="none" w:sz="0" w:space="0" w:color="auto"/>
            <w:bottom w:val="none" w:sz="0" w:space="0" w:color="auto"/>
            <w:right w:val="none" w:sz="0" w:space="0" w:color="auto"/>
          </w:divBdr>
        </w:div>
        <w:div w:id="1851335947">
          <w:marLeft w:val="0"/>
          <w:marRight w:val="0"/>
          <w:marTop w:val="0"/>
          <w:marBottom w:val="0"/>
          <w:divBdr>
            <w:top w:val="none" w:sz="0" w:space="0" w:color="auto"/>
            <w:left w:val="none" w:sz="0" w:space="0" w:color="auto"/>
            <w:bottom w:val="none" w:sz="0" w:space="0" w:color="auto"/>
            <w:right w:val="none" w:sz="0" w:space="0" w:color="auto"/>
          </w:divBdr>
        </w:div>
        <w:div w:id="671831697">
          <w:marLeft w:val="0"/>
          <w:marRight w:val="0"/>
          <w:marTop w:val="0"/>
          <w:marBottom w:val="0"/>
          <w:divBdr>
            <w:top w:val="none" w:sz="0" w:space="0" w:color="auto"/>
            <w:left w:val="none" w:sz="0" w:space="0" w:color="auto"/>
            <w:bottom w:val="none" w:sz="0" w:space="0" w:color="auto"/>
            <w:right w:val="none" w:sz="0" w:space="0" w:color="auto"/>
          </w:divBdr>
        </w:div>
        <w:div w:id="510224104">
          <w:marLeft w:val="0"/>
          <w:marRight w:val="0"/>
          <w:marTop w:val="0"/>
          <w:marBottom w:val="0"/>
          <w:divBdr>
            <w:top w:val="none" w:sz="0" w:space="0" w:color="auto"/>
            <w:left w:val="none" w:sz="0" w:space="0" w:color="auto"/>
            <w:bottom w:val="none" w:sz="0" w:space="0" w:color="auto"/>
            <w:right w:val="none" w:sz="0" w:space="0" w:color="auto"/>
          </w:divBdr>
        </w:div>
        <w:div w:id="1762869086">
          <w:marLeft w:val="0"/>
          <w:marRight w:val="0"/>
          <w:marTop w:val="0"/>
          <w:marBottom w:val="0"/>
          <w:divBdr>
            <w:top w:val="none" w:sz="0" w:space="0" w:color="auto"/>
            <w:left w:val="none" w:sz="0" w:space="0" w:color="auto"/>
            <w:bottom w:val="none" w:sz="0" w:space="0" w:color="auto"/>
            <w:right w:val="none" w:sz="0" w:space="0" w:color="auto"/>
          </w:divBdr>
        </w:div>
        <w:div w:id="158353105">
          <w:marLeft w:val="0"/>
          <w:marRight w:val="0"/>
          <w:marTop w:val="0"/>
          <w:marBottom w:val="0"/>
          <w:divBdr>
            <w:top w:val="none" w:sz="0" w:space="0" w:color="auto"/>
            <w:left w:val="none" w:sz="0" w:space="0" w:color="auto"/>
            <w:bottom w:val="none" w:sz="0" w:space="0" w:color="auto"/>
            <w:right w:val="none" w:sz="0" w:space="0" w:color="auto"/>
          </w:divBdr>
        </w:div>
        <w:div w:id="1286080825">
          <w:marLeft w:val="0"/>
          <w:marRight w:val="0"/>
          <w:marTop w:val="0"/>
          <w:marBottom w:val="0"/>
          <w:divBdr>
            <w:top w:val="none" w:sz="0" w:space="0" w:color="auto"/>
            <w:left w:val="none" w:sz="0" w:space="0" w:color="auto"/>
            <w:bottom w:val="none" w:sz="0" w:space="0" w:color="auto"/>
            <w:right w:val="none" w:sz="0" w:space="0" w:color="auto"/>
          </w:divBdr>
        </w:div>
        <w:div w:id="1431125312">
          <w:marLeft w:val="0"/>
          <w:marRight w:val="0"/>
          <w:marTop w:val="0"/>
          <w:marBottom w:val="0"/>
          <w:divBdr>
            <w:top w:val="none" w:sz="0" w:space="0" w:color="auto"/>
            <w:left w:val="none" w:sz="0" w:space="0" w:color="auto"/>
            <w:bottom w:val="none" w:sz="0" w:space="0" w:color="auto"/>
            <w:right w:val="none" w:sz="0" w:space="0" w:color="auto"/>
          </w:divBdr>
        </w:div>
        <w:div w:id="1384019775">
          <w:marLeft w:val="0"/>
          <w:marRight w:val="0"/>
          <w:marTop w:val="0"/>
          <w:marBottom w:val="0"/>
          <w:divBdr>
            <w:top w:val="none" w:sz="0" w:space="0" w:color="auto"/>
            <w:left w:val="none" w:sz="0" w:space="0" w:color="auto"/>
            <w:bottom w:val="none" w:sz="0" w:space="0" w:color="auto"/>
            <w:right w:val="none" w:sz="0" w:space="0" w:color="auto"/>
          </w:divBdr>
        </w:div>
        <w:div w:id="1224681471">
          <w:marLeft w:val="0"/>
          <w:marRight w:val="0"/>
          <w:marTop w:val="0"/>
          <w:marBottom w:val="0"/>
          <w:divBdr>
            <w:top w:val="none" w:sz="0" w:space="0" w:color="auto"/>
            <w:left w:val="none" w:sz="0" w:space="0" w:color="auto"/>
            <w:bottom w:val="none" w:sz="0" w:space="0" w:color="auto"/>
            <w:right w:val="none" w:sz="0" w:space="0" w:color="auto"/>
          </w:divBdr>
        </w:div>
        <w:div w:id="60370461">
          <w:marLeft w:val="0"/>
          <w:marRight w:val="0"/>
          <w:marTop w:val="0"/>
          <w:marBottom w:val="0"/>
          <w:divBdr>
            <w:top w:val="none" w:sz="0" w:space="0" w:color="auto"/>
            <w:left w:val="none" w:sz="0" w:space="0" w:color="auto"/>
            <w:bottom w:val="none" w:sz="0" w:space="0" w:color="auto"/>
            <w:right w:val="none" w:sz="0" w:space="0" w:color="auto"/>
          </w:divBdr>
        </w:div>
        <w:div w:id="730272328">
          <w:marLeft w:val="0"/>
          <w:marRight w:val="0"/>
          <w:marTop w:val="0"/>
          <w:marBottom w:val="0"/>
          <w:divBdr>
            <w:top w:val="none" w:sz="0" w:space="0" w:color="auto"/>
            <w:left w:val="none" w:sz="0" w:space="0" w:color="auto"/>
            <w:bottom w:val="none" w:sz="0" w:space="0" w:color="auto"/>
            <w:right w:val="none" w:sz="0" w:space="0" w:color="auto"/>
          </w:divBdr>
        </w:div>
        <w:div w:id="1611544307">
          <w:marLeft w:val="0"/>
          <w:marRight w:val="0"/>
          <w:marTop w:val="0"/>
          <w:marBottom w:val="0"/>
          <w:divBdr>
            <w:top w:val="none" w:sz="0" w:space="0" w:color="auto"/>
            <w:left w:val="none" w:sz="0" w:space="0" w:color="auto"/>
            <w:bottom w:val="none" w:sz="0" w:space="0" w:color="auto"/>
            <w:right w:val="none" w:sz="0" w:space="0" w:color="auto"/>
          </w:divBdr>
        </w:div>
        <w:div w:id="629702264">
          <w:marLeft w:val="0"/>
          <w:marRight w:val="0"/>
          <w:marTop w:val="0"/>
          <w:marBottom w:val="0"/>
          <w:divBdr>
            <w:top w:val="none" w:sz="0" w:space="0" w:color="auto"/>
            <w:left w:val="none" w:sz="0" w:space="0" w:color="auto"/>
            <w:bottom w:val="none" w:sz="0" w:space="0" w:color="auto"/>
            <w:right w:val="none" w:sz="0" w:space="0" w:color="auto"/>
          </w:divBdr>
        </w:div>
        <w:div w:id="1561407210">
          <w:marLeft w:val="0"/>
          <w:marRight w:val="0"/>
          <w:marTop w:val="0"/>
          <w:marBottom w:val="0"/>
          <w:divBdr>
            <w:top w:val="none" w:sz="0" w:space="0" w:color="auto"/>
            <w:left w:val="none" w:sz="0" w:space="0" w:color="auto"/>
            <w:bottom w:val="none" w:sz="0" w:space="0" w:color="auto"/>
            <w:right w:val="none" w:sz="0" w:space="0" w:color="auto"/>
          </w:divBdr>
        </w:div>
        <w:div w:id="1490705197">
          <w:marLeft w:val="0"/>
          <w:marRight w:val="0"/>
          <w:marTop w:val="0"/>
          <w:marBottom w:val="0"/>
          <w:divBdr>
            <w:top w:val="none" w:sz="0" w:space="0" w:color="auto"/>
            <w:left w:val="none" w:sz="0" w:space="0" w:color="auto"/>
            <w:bottom w:val="none" w:sz="0" w:space="0" w:color="auto"/>
            <w:right w:val="none" w:sz="0" w:space="0" w:color="auto"/>
          </w:divBdr>
        </w:div>
        <w:div w:id="2142259185">
          <w:marLeft w:val="0"/>
          <w:marRight w:val="0"/>
          <w:marTop w:val="0"/>
          <w:marBottom w:val="0"/>
          <w:divBdr>
            <w:top w:val="none" w:sz="0" w:space="0" w:color="auto"/>
            <w:left w:val="none" w:sz="0" w:space="0" w:color="auto"/>
            <w:bottom w:val="none" w:sz="0" w:space="0" w:color="auto"/>
            <w:right w:val="none" w:sz="0" w:space="0" w:color="auto"/>
          </w:divBdr>
        </w:div>
        <w:div w:id="199562120">
          <w:marLeft w:val="0"/>
          <w:marRight w:val="0"/>
          <w:marTop w:val="0"/>
          <w:marBottom w:val="0"/>
          <w:divBdr>
            <w:top w:val="none" w:sz="0" w:space="0" w:color="auto"/>
            <w:left w:val="none" w:sz="0" w:space="0" w:color="auto"/>
            <w:bottom w:val="none" w:sz="0" w:space="0" w:color="auto"/>
            <w:right w:val="none" w:sz="0" w:space="0" w:color="auto"/>
          </w:divBdr>
        </w:div>
        <w:div w:id="1676414597">
          <w:marLeft w:val="0"/>
          <w:marRight w:val="0"/>
          <w:marTop w:val="0"/>
          <w:marBottom w:val="0"/>
          <w:divBdr>
            <w:top w:val="none" w:sz="0" w:space="0" w:color="auto"/>
            <w:left w:val="none" w:sz="0" w:space="0" w:color="auto"/>
            <w:bottom w:val="none" w:sz="0" w:space="0" w:color="auto"/>
            <w:right w:val="none" w:sz="0" w:space="0" w:color="auto"/>
          </w:divBdr>
        </w:div>
        <w:div w:id="581960525">
          <w:marLeft w:val="0"/>
          <w:marRight w:val="0"/>
          <w:marTop w:val="0"/>
          <w:marBottom w:val="0"/>
          <w:divBdr>
            <w:top w:val="none" w:sz="0" w:space="0" w:color="auto"/>
            <w:left w:val="none" w:sz="0" w:space="0" w:color="auto"/>
            <w:bottom w:val="none" w:sz="0" w:space="0" w:color="auto"/>
            <w:right w:val="none" w:sz="0" w:space="0" w:color="auto"/>
          </w:divBdr>
        </w:div>
        <w:div w:id="642273918">
          <w:marLeft w:val="0"/>
          <w:marRight w:val="0"/>
          <w:marTop w:val="0"/>
          <w:marBottom w:val="0"/>
          <w:divBdr>
            <w:top w:val="none" w:sz="0" w:space="0" w:color="auto"/>
            <w:left w:val="none" w:sz="0" w:space="0" w:color="auto"/>
            <w:bottom w:val="none" w:sz="0" w:space="0" w:color="auto"/>
            <w:right w:val="none" w:sz="0" w:space="0" w:color="auto"/>
          </w:divBdr>
        </w:div>
        <w:div w:id="1088618511">
          <w:marLeft w:val="0"/>
          <w:marRight w:val="0"/>
          <w:marTop w:val="0"/>
          <w:marBottom w:val="0"/>
          <w:divBdr>
            <w:top w:val="none" w:sz="0" w:space="0" w:color="auto"/>
            <w:left w:val="none" w:sz="0" w:space="0" w:color="auto"/>
            <w:bottom w:val="none" w:sz="0" w:space="0" w:color="auto"/>
            <w:right w:val="none" w:sz="0" w:space="0" w:color="auto"/>
          </w:divBdr>
        </w:div>
        <w:div w:id="1380976410">
          <w:marLeft w:val="0"/>
          <w:marRight w:val="0"/>
          <w:marTop w:val="0"/>
          <w:marBottom w:val="0"/>
          <w:divBdr>
            <w:top w:val="none" w:sz="0" w:space="0" w:color="auto"/>
            <w:left w:val="none" w:sz="0" w:space="0" w:color="auto"/>
            <w:bottom w:val="none" w:sz="0" w:space="0" w:color="auto"/>
            <w:right w:val="none" w:sz="0" w:space="0" w:color="auto"/>
          </w:divBdr>
        </w:div>
        <w:div w:id="2024933495">
          <w:marLeft w:val="0"/>
          <w:marRight w:val="0"/>
          <w:marTop w:val="0"/>
          <w:marBottom w:val="0"/>
          <w:divBdr>
            <w:top w:val="none" w:sz="0" w:space="0" w:color="auto"/>
            <w:left w:val="none" w:sz="0" w:space="0" w:color="auto"/>
            <w:bottom w:val="none" w:sz="0" w:space="0" w:color="auto"/>
            <w:right w:val="none" w:sz="0" w:space="0" w:color="auto"/>
          </w:divBdr>
        </w:div>
        <w:div w:id="1397360911">
          <w:marLeft w:val="0"/>
          <w:marRight w:val="0"/>
          <w:marTop w:val="0"/>
          <w:marBottom w:val="0"/>
          <w:divBdr>
            <w:top w:val="none" w:sz="0" w:space="0" w:color="auto"/>
            <w:left w:val="none" w:sz="0" w:space="0" w:color="auto"/>
            <w:bottom w:val="none" w:sz="0" w:space="0" w:color="auto"/>
            <w:right w:val="none" w:sz="0" w:space="0" w:color="auto"/>
          </w:divBdr>
        </w:div>
        <w:div w:id="380253261">
          <w:marLeft w:val="0"/>
          <w:marRight w:val="0"/>
          <w:marTop w:val="0"/>
          <w:marBottom w:val="0"/>
          <w:divBdr>
            <w:top w:val="none" w:sz="0" w:space="0" w:color="auto"/>
            <w:left w:val="none" w:sz="0" w:space="0" w:color="auto"/>
            <w:bottom w:val="none" w:sz="0" w:space="0" w:color="auto"/>
            <w:right w:val="none" w:sz="0" w:space="0" w:color="auto"/>
          </w:divBdr>
        </w:div>
        <w:div w:id="2013992241">
          <w:marLeft w:val="0"/>
          <w:marRight w:val="0"/>
          <w:marTop w:val="0"/>
          <w:marBottom w:val="0"/>
          <w:divBdr>
            <w:top w:val="none" w:sz="0" w:space="0" w:color="auto"/>
            <w:left w:val="none" w:sz="0" w:space="0" w:color="auto"/>
            <w:bottom w:val="none" w:sz="0" w:space="0" w:color="auto"/>
            <w:right w:val="none" w:sz="0" w:space="0" w:color="auto"/>
          </w:divBdr>
        </w:div>
        <w:div w:id="209846874">
          <w:marLeft w:val="0"/>
          <w:marRight w:val="0"/>
          <w:marTop w:val="0"/>
          <w:marBottom w:val="0"/>
          <w:divBdr>
            <w:top w:val="none" w:sz="0" w:space="0" w:color="auto"/>
            <w:left w:val="none" w:sz="0" w:space="0" w:color="auto"/>
            <w:bottom w:val="none" w:sz="0" w:space="0" w:color="auto"/>
            <w:right w:val="none" w:sz="0" w:space="0" w:color="auto"/>
          </w:divBdr>
        </w:div>
        <w:div w:id="895816592">
          <w:marLeft w:val="0"/>
          <w:marRight w:val="0"/>
          <w:marTop w:val="0"/>
          <w:marBottom w:val="0"/>
          <w:divBdr>
            <w:top w:val="none" w:sz="0" w:space="0" w:color="auto"/>
            <w:left w:val="none" w:sz="0" w:space="0" w:color="auto"/>
            <w:bottom w:val="none" w:sz="0" w:space="0" w:color="auto"/>
            <w:right w:val="none" w:sz="0" w:space="0" w:color="auto"/>
          </w:divBdr>
        </w:div>
        <w:div w:id="2007899926">
          <w:marLeft w:val="0"/>
          <w:marRight w:val="0"/>
          <w:marTop w:val="0"/>
          <w:marBottom w:val="0"/>
          <w:divBdr>
            <w:top w:val="none" w:sz="0" w:space="0" w:color="auto"/>
            <w:left w:val="none" w:sz="0" w:space="0" w:color="auto"/>
            <w:bottom w:val="none" w:sz="0" w:space="0" w:color="auto"/>
            <w:right w:val="none" w:sz="0" w:space="0" w:color="auto"/>
          </w:divBdr>
        </w:div>
        <w:div w:id="389694144">
          <w:marLeft w:val="0"/>
          <w:marRight w:val="0"/>
          <w:marTop w:val="0"/>
          <w:marBottom w:val="0"/>
          <w:divBdr>
            <w:top w:val="none" w:sz="0" w:space="0" w:color="auto"/>
            <w:left w:val="none" w:sz="0" w:space="0" w:color="auto"/>
            <w:bottom w:val="none" w:sz="0" w:space="0" w:color="auto"/>
            <w:right w:val="none" w:sz="0" w:space="0" w:color="auto"/>
          </w:divBdr>
        </w:div>
        <w:div w:id="1355571836">
          <w:marLeft w:val="0"/>
          <w:marRight w:val="0"/>
          <w:marTop w:val="0"/>
          <w:marBottom w:val="0"/>
          <w:divBdr>
            <w:top w:val="none" w:sz="0" w:space="0" w:color="auto"/>
            <w:left w:val="none" w:sz="0" w:space="0" w:color="auto"/>
            <w:bottom w:val="none" w:sz="0" w:space="0" w:color="auto"/>
            <w:right w:val="none" w:sz="0" w:space="0" w:color="auto"/>
          </w:divBdr>
        </w:div>
        <w:div w:id="1376733861">
          <w:marLeft w:val="0"/>
          <w:marRight w:val="0"/>
          <w:marTop w:val="0"/>
          <w:marBottom w:val="0"/>
          <w:divBdr>
            <w:top w:val="none" w:sz="0" w:space="0" w:color="auto"/>
            <w:left w:val="none" w:sz="0" w:space="0" w:color="auto"/>
            <w:bottom w:val="none" w:sz="0" w:space="0" w:color="auto"/>
            <w:right w:val="none" w:sz="0" w:space="0" w:color="auto"/>
          </w:divBdr>
        </w:div>
        <w:div w:id="966542565">
          <w:marLeft w:val="0"/>
          <w:marRight w:val="0"/>
          <w:marTop w:val="0"/>
          <w:marBottom w:val="0"/>
          <w:divBdr>
            <w:top w:val="none" w:sz="0" w:space="0" w:color="auto"/>
            <w:left w:val="none" w:sz="0" w:space="0" w:color="auto"/>
            <w:bottom w:val="none" w:sz="0" w:space="0" w:color="auto"/>
            <w:right w:val="none" w:sz="0" w:space="0" w:color="auto"/>
          </w:divBdr>
        </w:div>
        <w:div w:id="404768630">
          <w:marLeft w:val="0"/>
          <w:marRight w:val="0"/>
          <w:marTop w:val="0"/>
          <w:marBottom w:val="0"/>
          <w:divBdr>
            <w:top w:val="none" w:sz="0" w:space="0" w:color="auto"/>
            <w:left w:val="none" w:sz="0" w:space="0" w:color="auto"/>
            <w:bottom w:val="none" w:sz="0" w:space="0" w:color="auto"/>
            <w:right w:val="none" w:sz="0" w:space="0" w:color="auto"/>
          </w:divBdr>
        </w:div>
        <w:div w:id="123239338">
          <w:marLeft w:val="0"/>
          <w:marRight w:val="0"/>
          <w:marTop w:val="0"/>
          <w:marBottom w:val="0"/>
          <w:divBdr>
            <w:top w:val="none" w:sz="0" w:space="0" w:color="auto"/>
            <w:left w:val="none" w:sz="0" w:space="0" w:color="auto"/>
            <w:bottom w:val="none" w:sz="0" w:space="0" w:color="auto"/>
            <w:right w:val="none" w:sz="0" w:space="0" w:color="auto"/>
          </w:divBdr>
        </w:div>
        <w:div w:id="1622109952">
          <w:marLeft w:val="0"/>
          <w:marRight w:val="0"/>
          <w:marTop w:val="0"/>
          <w:marBottom w:val="0"/>
          <w:divBdr>
            <w:top w:val="none" w:sz="0" w:space="0" w:color="auto"/>
            <w:left w:val="none" w:sz="0" w:space="0" w:color="auto"/>
            <w:bottom w:val="none" w:sz="0" w:space="0" w:color="auto"/>
            <w:right w:val="none" w:sz="0" w:space="0" w:color="auto"/>
          </w:divBdr>
        </w:div>
        <w:div w:id="1961761430">
          <w:marLeft w:val="0"/>
          <w:marRight w:val="0"/>
          <w:marTop w:val="0"/>
          <w:marBottom w:val="0"/>
          <w:divBdr>
            <w:top w:val="none" w:sz="0" w:space="0" w:color="auto"/>
            <w:left w:val="none" w:sz="0" w:space="0" w:color="auto"/>
            <w:bottom w:val="none" w:sz="0" w:space="0" w:color="auto"/>
            <w:right w:val="none" w:sz="0" w:space="0" w:color="auto"/>
          </w:divBdr>
        </w:div>
        <w:div w:id="2146729885">
          <w:marLeft w:val="0"/>
          <w:marRight w:val="0"/>
          <w:marTop w:val="0"/>
          <w:marBottom w:val="0"/>
          <w:divBdr>
            <w:top w:val="none" w:sz="0" w:space="0" w:color="auto"/>
            <w:left w:val="none" w:sz="0" w:space="0" w:color="auto"/>
            <w:bottom w:val="none" w:sz="0" w:space="0" w:color="auto"/>
            <w:right w:val="none" w:sz="0" w:space="0" w:color="auto"/>
          </w:divBdr>
        </w:div>
      </w:divsChild>
    </w:div>
    <w:div w:id="1518928176">
      <w:bodyDiv w:val="1"/>
      <w:marLeft w:val="0"/>
      <w:marRight w:val="0"/>
      <w:marTop w:val="0"/>
      <w:marBottom w:val="0"/>
      <w:divBdr>
        <w:top w:val="none" w:sz="0" w:space="0" w:color="auto"/>
        <w:left w:val="none" w:sz="0" w:space="0" w:color="auto"/>
        <w:bottom w:val="none" w:sz="0" w:space="0" w:color="auto"/>
        <w:right w:val="none" w:sz="0" w:space="0" w:color="auto"/>
      </w:divBdr>
      <w:divsChild>
        <w:div w:id="305548933">
          <w:marLeft w:val="0"/>
          <w:marRight w:val="0"/>
          <w:marTop w:val="0"/>
          <w:marBottom w:val="0"/>
          <w:divBdr>
            <w:top w:val="none" w:sz="0" w:space="0" w:color="auto"/>
            <w:left w:val="none" w:sz="0" w:space="0" w:color="auto"/>
            <w:bottom w:val="none" w:sz="0" w:space="0" w:color="auto"/>
            <w:right w:val="none" w:sz="0" w:space="0" w:color="auto"/>
          </w:divBdr>
        </w:div>
      </w:divsChild>
    </w:div>
    <w:div w:id="1578008434">
      <w:bodyDiv w:val="1"/>
      <w:marLeft w:val="0"/>
      <w:marRight w:val="0"/>
      <w:marTop w:val="0"/>
      <w:marBottom w:val="0"/>
      <w:divBdr>
        <w:top w:val="none" w:sz="0" w:space="0" w:color="auto"/>
        <w:left w:val="none" w:sz="0" w:space="0" w:color="auto"/>
        <w:bottom w:val="none" w:sz="0" w:space="0" w:color="auto"/>
        <w:right w:val="none" w:sz="0" w:space="0" w:color="auto"/>
      </w:divBdr>
      <w:divsChild>
        <w:div w:id="1163544430">
          <w:marLeft w:val="0"/>
          <w:marRight w:val="0"/>
          <w:marTop w:val="0"/>
          <w:marBottom w:val="0"/>
          <w:divBdr>
            <w:top w:val="none" w:sz="0" w:space="0" w:color="auto"/>
            <w:left w:val="none" w:sz="0" w:space="0" w:color="auto"/>
            <w:bottom w:val="none" w:sz="0" w:space="0" w:color="auto"/>
            <w:right w:val="none" w:sz="0" w:space="0" w:color="auto"/>
          </w:divBdr>
        </w:div>
      </w:divsChild>
    </w:div>
    <w:div w:id="1590383837">
      <w:bodyDiv w:val="1"/>
      <w:marLeft w:val="0"/>
      <w:marRight w:val="0"/>
      <w:marTop w:val="0"/>
      <w:marBottom w:val="0"/>
      <w:divBdr>
        <w:top w:val="none" w:sz="0" w:space="0" w:color="auto"/>
        <w:left w:val="none" w:sz="0" w:space="0" w:color="auto"/>
        <w:bottom w:val="none" w:sz="0" w:space="0" w:color="auto"/>
        <w:right w:val="none" w:sz="0" w:space="0" w:color="auto"/>
      </w:divBdr>
      <w:divsChild>
        <w:div w:id="1131557867">
          <w:marLeft w:val="0"/>
          <w:marRight w:val="0"/>
          <w:marTop w:val="0"/>
          <w:marBottom w:val="0"/>
          <w:divBdr>
            <w:top w:val="none" w:sz="0" w:space="0" w:color="auto"/>
            <w:left w:val="none" w:sz="0" w:space="0" w:color="auto"/>
            <w:bottom w:val="none" w:sz="0" w:space="0" w:color="auto"/>
            <w:right w:val="none" w:sz="0" w:space="0" w:color="auto"/>
          </w:divBdr>
        </w:div>
      </w:divsChild>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33249812">
      <w:bodyDiv w:val="1"/>
      <w:marLeft w:val="0"/>
      <w:marRight w:val="0"/>
      <w:marTop w:val="0"/>
      <w:marBottom w:val="0"/>
      <w:divBdr>
        <w:top w:val="none" w:sz="0" w:space="0" w:color="auto"/>
        <w:left w:val="none" w:sz="0" w:space="0" w:color="auto"/>
        <w:bottom w:val="none" w:sz="0" w:space="0" w:color="auto"/>
        <w:right w:val="none" w:sz="0" w:space="0" w:color="auto"/>
      </w:divBdr>
      <w:divsChild>
        <w:div w:id="958146809">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72236248">
      <w:bodyDiv w:val="1"/>
      <w:marLeft w:val="0"/>
      <w:marRight w:val="0"/>
      <w:marTop w:val="0"/>
      <w:marBottom w:val="0"/>
      <w:divBdr>
        <w:top w:val="none" w:sz="0" w:space="0" w:color="auto"/>
        <w:left w:val="none" w:sz="0" w:space="0" w:color="auto"/>
        <w:bottom w:val="none" w:sz="0" w:space="0" w:color="auto"/>
        <w:right w:val="none" w:sz="0" w:space="0" w:color="auto"/>
      </w:divBdr>
    </w:div>
    <w:div w:id="1823618796">
      <w:bodyDiv w:val="1"/>
      <w:marLeft w:val="0"/>
      <w:marRight w:val="0"/>
      <w:marTop w:val="0"/>
      <w:marBottom w:val="0"/>
      <w:divBdr>
        <w:top w:val="none" w:sz="0" w:space="0" w:color="auto"/>
        <w:left w:val="none" w:sz="0" w:space="0" w:color="auto"/>
        <w:bottom w:val="none" w:sz="0" w:space="0" w:color="auto"/>
        <w:right w:val="none" w:sz="0" w:space="0" w:color="auto"/>
      </w:divBdr>
      <w:divsChild>
        <w:div w:id="1313219309">
          <w:marLeft w:val="0"/>
          <w:marRight w:val="0"/>
          <w:marTop w:val="0"/>
          <w:marBottom w:val="0"/>
          <w:divBdr>
            <w:top w:val="none" w:sz="0" w:space="0" w:color="auto"/>
            <w:left w:val="none" w:sz="0" w:space="0" w:color="auto"/>
            <w:bottom w:val="none" w:sz="0" w:space="0" w:color="auto"/>
            <w:right w:val="none" w:sz="0" w:space="0" w:color="auto"/>
          </w:divBdr>
        </w:div>
      </w:divsChild>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45188206">
      <w:bodyDiv w:val="1"/>
      <w:marLeft w:val="0"/>
      <w:marRight w:val="0"/>
      <w:marTop w:val="0"/>
      <w:marBottom w:val="0"/>
      <w:divBdr>
        <w:top w:val="none" w:sz="0" w:space="0" w:color="auto"/>
        <w:left w:val="none" w:sz="0" w:space="0" w:color="auto"/>
        <w:bottom w:val="none" w:sz="0" w:space="0" w:color="auto"/>
        <w:right w:val="none" w:sz="0" w:space="0" w:color="auto"/>
      </w:divBdr>
    </w:div>
    <w:div w:id="1949071887">
      <w:bodyDiv w:val="1"/>
      <w:marLeft w:val="0"/>
      <w:marRight w:val="0"/>
      <w:marTop w:val="0"/>
      <w:marBottom w:val="0"/>
      <w:divBdr>
        <w:top w:val="none" w:sz="0" w:space="0" w:color="auto"/>
        <w:left w:val="none" w:sz="0" w:space="0" w:color="auto"/>
        <w:bottom w:val="none" w:sz="0" w:space="0" w:color="auto"/>
        <w:right w:val="none" w:sz="0" w:space="0" w:color="auto"/>
      </w:divBdr>
      <w:divsChild>
        <w:div w:id="978458809">
          <w:marLeft w:val="0"/>
          <w:marRight w:val="0"/>
          <w:marTop w:val="0"/>
          <w:marBottom w:val="0"/>
          <w:divBdr>
            <w:top w:val="none" w:sz="0" w:space="0" w:color="auto"/>
            <w:left w:val="none" w:sz="0" w:space="0" w:color="auto"/>
            <w:bottom w:val="none" w:sz="0" w:space="0" w:color="auto"/>
            <w:right w:val="none" w:sz="0" w:space="0" w:color="auto"/>
          </w:divBdr>
        </w:div>
      </w:divsChild>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16884025">
      <w:bodyDiv w:val="1"/>
      <w:marLeft w:val="0"/>
      <w:marRight w:val="0"/>
      <w:marTop w:val="0"/>
      <w:marBottom w:val="0"/>
      <w:divBdr>
        <w:top w:val="none" w:sz="0" w:space="0" w:color="auto"/>
        <w:left w:val="none" w:sz="0" w:space="0" w:color="auto"/>
        <w:bottom w:val="none" w:sz="0" w:space="0" w:color="auto"/>
        <w:right w:val="none" w:sz="0" w:space="0" w:color="auto"/>
      </w:divBdr>
      <w:divsChild>
        <w:div w:id="1398699663">
          <w:marLeft w:val="0"/>
          <w:marRight w:val="0"/>
          <w:marTop w:val="0"/>
          <w:marBottom w:val="0"/>
          <w:divBdr>
            <w:top w:val="none" w:sz="0" w:space="0" w:color="auto"/>
            <w:left w:val="none" w:sz="0" w:space="0" w:color="auto"/>
            <w:bottom w:val="none" w:sz="0" w:space="0" w:color="auto"/>
            <w:right w:val="none" w:sz="0" w:space="0" w:color="auto"/>
          </w:divBdr>
        </w:div>
      </w:divsChild>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 w:id="2121291714">
      <w:bodyDiv w:val="1"/>
      <w:marLeft w:val="0"/>
      <w:marRight w:val="0"/>
      <w:marTop w:val="0"/>
      <w:marBottom w:val="0"/>
      <w:divBdr>
        <w:top w:val="none" w:sz="0" w:space="0" w:color="auto"/>
        <w:left w:val="none" w:sz="0" w:space="0" w:color="auto"/>
        <w:bottom w:val="none" w:sz="0" w:space="0" w:color="auto"/>
        <w:right w:val="none" w:sz="0" w:space="0" w:color="auto"/>
      </w:divBdr>
      <w:divsChild>
        <w:div w:id="185875503">
          <w:marLeft w:val="0"/>
          <w:marRight w:val="0"/>
          <w:marTop w:val="0"/>
          <w:marBottom w:val="0"/>
          <w:divBdr>
            <w:top w:val="none" w:sz="0" w:space="0" w:color="auto"/>
            <w:left w:val="none" w:sz="0" w:space="0" w:color="auto"/>
            <w:bottom w:val="none" w:sz="0" w:space="0" w:color="auto"/>
            <w:right w:val="none" w:sz="0" w:space="0" w:color="auto"/>
          </w:divBdr>
        </w:div>
      </w:divsChild>
    </w:div>
    <w:div w:id="214507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wmf" Id="rId13" /><Relationship Type="http://schemas.openxmlformats.org/officeDocument/2006/relationships/header" Target="header2.xml" Id="rId18" /><Relationship Type="http://schemas.openxmlformats.org/officeDocument/2006/relationships/customXml" Target="../customXml/item3.xml" Id="rId3" /><Relationship Type="http://schemas.openxmlformats.org/officeDocument/2006/relationships/header" Target="header3.xml" Id="rId21" /><Relationship Type="http://schemas.openxmlformats.org/officeDocument/2006/relationships/settings" Target="settings.xml" Id="rId7" /><Relationship Type="http://schemas.openxmlformats.org/officeDocument/2006/relationships/control" Target="activeX/activeX1.xm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package" Target="embeddings/Microsoft_Word_Document.docx"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wmf"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image" Target="media/image3.emf"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control" Target="activeX/activeX2.xml" Id="rId14" /><Relationship Type="http://schemas.openxmlformats.org/officeDocument/2006/relationships/footer" Target="footer3.xml" Id="rId22" /></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34CF7E-14AB-43A2-B21F-0F8332BFD44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94ecd273-0abb-44cd-abc1-ea712a9f597c"/>
    <ds:schemaRef ds:uri="http://purl.org/dc/terms/"/>
    <ds:schemaRef ds:uri="http://schemas.openxmlformats.org/package/2006/metadata/core-properties"/>
    <ds:schemaRef ds:uri="25a5aa76-4b22-43c3-9bb9-6f2fb36d90b5"/>
    <ds:schemaRef ds:uri="http://www.w3.org/XML/1998/namespace"/>
    <ds:schemaRef ds:uri="http://purl.org/dc/dcmitype/"/>
  </ds:schemaRefs>
</ds:datastoreItem>
</file>

<file path=customXml/itemProps2.xml><?xml version="1.0" encoding="utf-8"?>
<ds:datastoreItem xmlns:ds="http://schemas.openxmlformats.org/officeDocument/2006/customXml" ds:itemID="{E2BC4271-D1F3-4819-B260-E841F339AE84}">
  <ds:schemaRefs>
    <ds:schemaRef ds:uri="http://schemas.openxmlformats.org/officeDocument/2006/bibliography"/>
  </ds:schemaRefs>
</ds:datastoreItem>
</file>

<file path=customXml/itemProps3.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4.xml><?xml version="1.0" encoding="utf-8"?>
<ds:datastoreItem xmlns:ds="http://schemas.openxmlformats.org/officeDocument/2006/customXml" ds:itemID="{30A9C74D-FF10-4619-AD60-21E4BB20E13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IRF</ap:Template>
  <ap:Application>Microsoft Word for the web</ap:Application>
  <ap:DocSecurity>0</ap:DocSecurity>
  <ap:ScaleCrop>false</ap:ScaleCrop>
  <ap:Company>European Commission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R5</dc:creator>
  <cp:lastModifiedBy>KRANA Evelina</cp:lastModifiedBy>
  <cp:revision>374</cp:revision>
  <cp:lastPrinted>2014-03-17T16:31:00Z</cp:lastPrinted>
  <dcterms:created xsi:type="dcterms:W3CDTF">2020-09-17T10:26:00Z</dcterms:created>
  <dcterms:modified xsi:type="dcterms:W3CDTF">2022-02-25T10:33:54Z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